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E63A20"/>
          <w:sz w:val="18"/>
          <w:szCs w:val="18"/>
        </w:rPr>
        <w:t xml:space="preserve">MODÈLE À COMPLÉTER — AIRE COLLECTIVE DE JEUX / AIRE DE FITNESS EN ACCÈS LIBRE</w:t>
      </w:r>
    </w:p>
    <w:p>
      <w:pPr>
        <w:spacing w:after="200"/>
      </w:pPr>
      <w:r>
        <w:rPr>
          <w:rFonts w:ascii="Arial" w:cs="Arial" w:eastAsia="Arial" w:hAnsi="Arial"/>
          <w:b/>
          <w:bCs/>
          <w:color w:val="0D1B2A"/>
          <w:sz w:val="40"/>
          <w:szCs w:val="40"/>
        </w:rPr>
        <w:t xml:space="preserve">Registre des contrôles et dossier de l'exploitant</w:t>
      </w:r>
    </w:p>
    <w:p>
      <w:pPr>
        <w:spacing w:after="240"/>
      </w:pPr>
      <w:r>
        <w:rPr>
          <w:rFonts w:ascii="Arial" w:cs="Arial" w:eastAsia="Arial" w:hAnsi="Arial"/>
          <w:i/>
          <w:iCs/>
          <w:sz w:val="18"/>
          <w:szCs w:val="18"/>
        </w:rPr>
        <w:t xml:space="preserve">Modèle établi d'après le décret n° 96-1136 du 18 décembre 1996 (aires collectives de jeux) et son annexe : plan d'entretien, plan de maintenance, inspections régulières et registre daté des contrôles. Il s'applique par analogie aux aires de fitness extérieur en accès libre. Ce document est un support de travail proposé par Light In Fitness ; il ne remplace ni le texte réglementaire, ni les notices des fabricants, ni le rapport d'un organisme de contrôle. Une version par site.</w:t>
      </w:r>
    </w:p>
    <w:p>
      <w:pPr>
        <w:pStyle w:val="Heading1"/>
        <w:spacing w:after="120" w:before="240"/>
      </w:pPr>
      <w:r>
        <w:rPr>
          <w:rFonts w:ascii="Arial" w:cs="Arial" w:eastAsia="Arial" w:hAnsi="Arial"/>
          <w:b/>
          <w:bCs/>
          <w:color w:val="0D1B2A"/>
          <w:sz w:val="28"/>
          <w:szCs w:val="28"/>
        </w:rPr>
        <w:t xml:space="preserve">1. Identification du site</w:t>
      </w:r>
    </w:p>
    <w:tbl>
      <w:tblPr>
        <w:tblW w:type="dxa" w:w="14838"/>
        <w:tblBorders>
          <w:top w:val="single" w:color="auto" w:sz="4"/>
          <w:left w:val="single" w:color="auto" w:sz="4"/>
          <w:bottom w:val="single" w:color="auto" w:sz="4"/>
          <w:right w:val="single" w:color="auto" w:sz="4"/>
          <w:insideH w:val="single" w:color="auto" w:sz="4"/>
          <w:insideV w:val="single" w:color="auto" w:sz="4"/>
        </w:tblBorders>
      </w:tblPr>
      <w:tblGrid>
        <w:gridCol w:w="4200"/>
        <w:gridCol w:w="10638"/>
      </w:tblGrid>
      <w:tr>
        <w:trPr>
          <w:tblHeader/>
        </w:trPr>
        <w:tc>
          <w:tcPr>
            <w:tcW w:type="dxa" w:w="4200"/>
            <w:shd w:fill="0D1B2A" w:color="auto" w:val="clear"/>
            <w:tcMar>
              <w:top w:type="dxa" w:w="80"/>
              <w:left w:type="dxa" w:w="100"/>
              <w:bottom w:type="dxa" w:w="80"/>
              <w:right w:type="dxa" w:w="100"/>
            </w:tcMar>
          </w:tcPr>
          <w:p>
            <w:r>
              <w:rPr>
                <w:rFonts w:ascii="Arial" w:cs="Arial" w:eastAsia="Arial" w:hAnsi="Arial"/>
                <w:b/>
                <w:bCs/>
                <w:color w:val="FFFFFF"/>
                <w:sz w:val="18"/>
                <w:szCs w:val="18"/>
              </w:rPr>
              <w:t xml:space="preserve">Rubrique</w:t>
            </w:r>
          </w:p>
        </w:tc>
        <w:tc>
          <w:tcPr>
            <w:tcW w:type="dxa" w:w="10638"/>
            <w:shd w:fill="0D1B2A" w:color="auto" w:val="clear"/>
            <w:tcMar>
              <w:top w:type="dxa" w:w="80"/>
              <w:left w:type="dxa" w:w="100"/>
              <w:bottom w:type="dxa" w:w="80"/>
              <w:right w:type="dxa" w:w="100"/>
            </w:tcMar>
          </w:tcPr>
          <w:p>
            <w:r>
              <w:rPr>
                <w:rFonts w:ascii="Arial" w:cs="Arial" w:eastAsia="Arial" w:hAnsi="Arial"/>
                <w:b/>
                <w:bCs/>
                <w:color w:val="FFFFFF"/>
                <w:sz w:val="18"/>
                <w:szCs w:val="18"/>
              </w:rPr>
              <w:t xml:space="preserve">Renseignement</w:t>
            </w:r>
          </w:p>
        </w:tc>
      </w:tr>
      <w:tr>
        <w:tc>
          <w:tcPr>
            <w:tcW w:type="dxa" w:w="4200"/>
            <w:shd w:fill="F2F4F7" w:color="auto" w:val="clear"/>
            <w:tcMar>
              <w:top w:type="dxa" w:w="80"/>
              <w:left w:type="dxa" w:w="100"/>
              <w:bottom w:type="dxa" w:w="80"/>
              <w:right w:type="dxa" w:w="100"/>
            </w:tcMar>
          </w:tcPr>
          <w:p>
            <w:r>
              <w:rPr>
                <w:rFonts w:ascii="Arial" w:cs="Arial" w:eastAsia="Arial" w:hAnsi="Arial"/>
                <w:b w:val="false"/>
                <w:bCs w:val="false"/>
                <w:sz w:val="18"/>
                <w:szCs w:val="18"/>
              </w:rPr>
              <w:t xml:space="preserve">Exploitant (commune, camping, hôtel, copropriété, établissement…)</w:t>
            </w:r>
          </w:p>
        </w:tc>
        <w:tc>
          <w:tcPr>
            <w:tcW w:type="dxa" w:w="10638"/>
            <w:tcMar>
              <w:top w:type="dxa" w:w="80"/>
              <w:left w:type="dxa" w:w="100"/>
              <w:bottom w:type="dxa" w:w="80"/>
              <w:right w:type="dxa" w:w="100"/>
            </w:tcMar>
          </w:tcPr>
          <w:p>
            <w:r>
              <w:rPr>
                <w:rFonts w:ascii="Arial" w:cs="Arial" w:eastAsia="Arial" w:hAnsi="Arial"/>
                <w:b w:val="false"/>
                <w:bCs w:val="false"/>
                <w:sz w:val="18"/>
                <w:szCs w:val="18"/>
              </w:rPr>
              <w:t xml:space="preserve"/>
            </w:r>
          </w:p>
        </w:tc>
      </w:tr>
      <w:tr>
        <w:tc>
          <w:tcPr>
            <w:tcW w:type="dxa" w:w="4200"/>
            <w:shd w:fill="F2F4F7" w:color="auto" w:val="clear"/>
            <w:tcMar>
              <w:top w:type="dxa" w:w="80"/>
              <w:left w:type="dxa" w:w="100"/>
              <w:bottom w:type="dxa" w:w="80"/>
              <w:right w:type="dxa" w:w="100"/>
            </w:tcMar>
          </w:tcPr>
          <w:p>
            <w:r>
              <w:rPr>
                <w:rFonts w:ascii="Arial" w:cs="Arial" w:eastAsia="Arial" w:hAnsi="Arial"/>
                <w:b w:val="false"/>
                <w:bCs w:val="false"/>
                <w:sz w:val="18"/>
                <w:szCs w:val="18"/>
              </w:rPr>
              <w:t xml:space="preserve">Adresse du site et dénomination usuelle de l'aire</w:t>
            </w:r>
          </w:p>
        </w:tc>
        <w:tc>
          <w:tcPr>
            <w:tcW w:type="dxa" w:w="10638"/>
            <w:tcMar>
              <w:top w:type="dxa" w:w="80"/>
              <w:left w:type="dxa" w:w="100"/>
              <w:bottom w:type="dxa" w:w="80"/>
              <w:right w:type="dxa" w:w="100"/>
            </w:tcMar>
          </w:tcPr>
          <w:p>
            <w:r>
              <w:rPr>
                <w:rFonts w:ascii="Arial" w:cs="Arial" w:eastAsia="Arial" w:hAnsi="Arial"/>
                <w:b w:val="false"/>
                <w:bCs w:val="false"/>
                <w:sz w:val="18"/>
                <w:szCs w:val="18"/>
              </w:rPr>
              <w:t xml:space="preserve"/>
            </w:r>
          </w:p>
        </w:tc>
      </w:tr>
      <w:tr>
        <w:tc>
          <w:tcPr>
            <w:tcW w:type="dxa" w:w="4200"/>
            <w:shd w:fill="F2F4F7" w:color="auto" w:val="clear"/>
            <w:tcMar>
              <w:top w:type="dxa" w:w="80"/>
              <w:left w:type="dxa" w:w="100"/>
              <w:bottom w:type="dxa" w:w="80"/>
              <w:right w:type="dxa" w:w="100"/>
            </w:tcMar>
          </w:tcPr>
          <w:p>
            <w:r>
              <w:rPr>
                <w:rFonts w:ascii="Arial" w:cs="Arial" w:eastAsia="Arial" w:hAnsi="Arial"/>
                <w:b w:val="false"/>
                <w:bCs w:val="false"/>
                <w:sz w:val="18"/>
                <w:szCs w:val="18"/>
              </w:rPr>
              <w:t xml:space="preserve">Responsable désigné du suivi (nom, fonction, téléphone)</w:t>
            </w:r>
          </w:p>
        </w:tc>
        <w:tc>
          <w:tcPr>
            <w:tcW w:type="dxa" w:w="10638"/>
            <w:tcMar>
              <w:top w:type="dxa" w:w="80"/>
              <w:left w:type="dxa" w:w="100"/>
              <w:bottom w:type="dxa" w:w="80"/>
              <w:right w:type="dxa" w:w="100"/>
            </w:tcMar>
          </w:tcPr>
          <w:p>
            <w:r>
              <w:rPr>
                <w:rFonts w:ascii="Arial" w:cs="Arial" w:eastAsia="Arial" w:hAnsi="Arial"/>
                <w:b w:val="false"/>
                <w:bCs w:val="false"/>
                <w:sz w:val="18"/>
                <w:szCs w:val="18"/>
              </w:rPr>
              <w:t xml:space="preserve"/>
            </w:r>
          </w:p>
        </w:tc>
      </w:tr>
      <w:tr>
        <w:tc>
          <w:tcPr>
            <w:tcW w:type="dxa" w:w="4200"/>
            <w:shd w:fill="F2F4F7" w:color="auto" w:val="clear"/>
            <w:tcMar>
              <w:top w:type="dxa" w:w="80"/>
              <w:left w:type="dxa" w:w="100"/>
              <w:bottom w:type="dxa" w:w="80"/>
              <w:right w:type="dxa" w:w="100"/>
            </w:tcMar>
          </w:tcPr>
          <w:p>
            <w:r>
              <w:rPr>
                <w:rFonts w:ascii="Arial" w:cs="Arial" w:eastAsia="Arial" w:hAnsi="Arial"/>
                <w:b w:val="false"/>
                <w:bCs w:val="false"/>
                <w:sz w:val="18"/>
                <w:szCs w:val="18"/>
              </w:rPr>
              <w:t xml:space="preserve">Date de mise en service de l'aire</w:t>
            </w:r>
          </w:p>
        </w:tc>
        <w:tc>
          <w:tcPr>
            <w:tcW w:type="dxa" w:w="10638"/>
            <w:tcMar>
              <w:top w:type="dxa" w:w="80"/>
              <w:left w:type="dxa" w:w="100"/>
              <w:bottom w:type="dxa" w:w="80"/>
              <w:right w:type="dxa" w:w="100"/>
            </w:tcMar>
          </w:tcPr>
          <w:p>
            <w:r>
              <w:rPr>
                <w:rFonts w:ascii="Arial" w:cs="Arial" w:eastAsia="Arial" w:hAnsi="Arial"/>
                <w:b w:val="false"/>
                <w:bCs w:val="false"/>
                <w:sz w:val="18"/>
                <w:szCs w:val="18"/>
              </w:rPr>
              <w:t xml:space="preserve"/>
            </w:r>
          </w:p>
        </w:tc>
      </w:tr>
      <w:tr>
        <w:tc>
          <w:tcPr>
            <w:tcW w:type="dxa" w:w="4200"/>
            <w:shd w:fill="F2F4F7" w:color="auto" w:val="clear"/>
            <w:tcMar>
              <w:top w:type="dxa" w:w="80"/>
              <w:left w:type="dxa" w:w="100"/>
              <w:bottom w:type="dxa" w:w="80"/>
              <w:right w:type="dxa" w:w="100"/>
            </w:tcMar>
          </w:tcPr>
          <w:p>
            <w:r>
              <w:rPr>
                <w:rFonts w:ascii="Arial" w:cs="Arial" w:eastAsia="Arial" w:hAnsi="Arial"/>
                <w:b w:val="false"/>
                <w:bCs w:val="false"/>
                <w:sz w:val="18"/>
                <w:szCs w:val="18"/>
              </w:rPr>
              <w:t xml:space="preserve">Plan de l'aire joint (situation, structure générale, implantation des équipements)</w:t>
            </w:r>
          </w:p>
        </w:tc>
        <w:tc>
          <w:tcPr>
            <w:tcW w:type="dxa" w:w="10638"/>
            <w:tcMar>
              <w:top w:type="dxa" w:w="80"/>
              <w:left w:type="dxa" w:w="100"/>
              <w:bottom w:type="dxa" w:w="80"/>
              <w:right w:type="dxa" w:w="100"/>
            </w:tcMar>
          </w:tcPr>
          <w:p>
            <w:r>
              <w:rPr>
                <w:rFonts w:ascii="Arial" w:cs="Arial" w:eastAsia="Arial" w:hAnsi="Arial"/>
                <w:b w:val="false"/>
                <w:bCs w:val="false"/>
                <w:sz w:val="18"/>
                <w:szCs w:val="18"/>
              </w:rPr>
              <w:t xml:space="preserve">☐ oui   ☐ non — référence du plan :</w:t>
            </w:r>
          </w:p>
        </w:tc>
      </w:tr>
      <w:tr>
        <w:tc>
          <w:tcPr>
            <w:tcW w:type="dxa" w:w="4200"/>
            <w:shd w:fill="F2F4F7" w:color="auto" w:val="clear"/>
            <w:tcMar>
              <w:top w:type="dxa" w:w="80"/>
              <w:left w:type="dxa" w:w="100"/>
              <w:bottom w:type="dxa" w:w="80"/>
              <w:right w:type="dxa" w:w="100"/>
            </w:tcMar>
          </w:tcPr>
          <w:p>
            <w:r>
              <w:rPr>
                <w:rFonts w:ascii="Arial" w:cs="Arial" w:eastAsia="Arial" w:hAnsi="Arial"/>
                <w:b w:val="false"/>
                <w:bCs w:val="false"/>
                <w:sz w:val="18"/>
                <w:szCs w:val="18"/>
              </w:rPr>
              <w:t xml:space="preserve">Tranche d'âge affichée à l'entrée</w:t>
            </w:r>
          </w:p>
        </w:tc>
        <w:tc>
          <w:tcPr>
            <w:tcW w:type="dxa" w:w="10638"/>
            <w:tcMar>
              <w:top w:type="dxa" w:w="80"/>
              <w:left w:type="dxa" w:w="100"/>
              <w:bottom w:type="dxa" w:w="80"/>
              <w:right w:type="dxa" w:w="100"/>
            </w:tcMar>
          </w:tcPr>
          <w:p>
            <w:r>
              <w:rPr>
                <w:rFonts w:ascii="Arial" w:cs="Arial" w:eastAsia="Arial" w:hAnsi="Arial"/>
                <w:b w:val="false"/>
                <w:bCs w:val="false"/>
                <w:sz w:val="18"/>
                <w:szCs w:val="18"/>
              </w:rPr>
              <w:t xml:space="preserve"/>
            </w:r>
          </w:p>
        </w:tc>
      </w:tr>
      <w:tr>
        <w:tc>
          <w:tcPr>
            <w:tcW w:type="dxa" w:w="4200"/>
            <w:shd w:fill="F2F4F7" w:color="auto" w:val="clear"/>
            <w:tcMar>
              <w:top w:type="dxa" w:w="80"/>
              <w:left w:type="dxa" w:w="100"/>
              <w:bottom w:type="dxa" w:w="80"/>
              <w:right w:type="dxa" w:w="100"/>
            </w:tcMar>
          </w:tcPr>
          <w:p>
            <w:r>
              <w:rPr>
                <w:rFonts w:ascii="Arial" w:cs="Arial" w:eastAsia="Arial" w:hAnsi="Arial"/>
                <w:b w:val="false"/>
                <w:bCs w:val="false"/>
                <w:sz w:val="18"/>
                <w:szCs w:val="18"/>
              </w:rPr>
              <w:t xml:space="preserve">Type de sol amortissant et hauteur de chute critique (rapport d'essai EN 1177 joint)</w:t>
            </w:r>
          </w:p>
        </w:tc>
        <w:tc>
          <w:tcPr>
            <w:tcW w:type="dxa" w:w="10638"/>
            <w:tcMar>
              <w:top w:type="dxa" w:w="80"/>
              <w:left w:type="dxa" w:w="100"/>
              <w:bottom w:type="dxa" w:w="80"/>
              <w:right w:type="dxa" w:w="100"/>
            </w:tcMar>
          </w:tcPr>
          <w:p>
            <w:r>
              <w:rPr>
                <w:rFonts w:ascii="Arial" w:cs="Arial" w:eastAsia="Arial" w:hAnsi="Arial"/>
                <w:b w:val="false"/>
                <w:bCs w:val="false"/>
                <w:sz w:val="18"/>
                <w:szCs w:val="18"/>
              </w:rPr>
              <w:t xml:space="preserve"/>
            </w:r>
          </w:p>
        </w:tc>
      </w:tr>
    </w:tbl>
    <w:p>
      <w:pPr>
        <w:pStyle w:val="Heading1"/>
        <w:spacing w:after="120" w:before="240"/>
      </w:pPr>
      <w:r>
        <w:rPr>
          <w:rFonts w:ascii="Arial" w:cs="Arial" w:eastAsia="Arial" w:hAnsi="Arial"/>
          <w:b/>
          <w:bCs/>
          <w:color w:val="0D1B2A"/>
          <w:sz w:val="28"/>
          <w:szCs w:val="28"/>
        </w:rPr>
        <w:t xml:space="preserve">2. Équipements implantés</w:t>
      </w:r>
    </w:p>
    <w:p>
      <w:pPr>
        <w:spacing w:after="120"/>
      </w:pPr>
      <w:r>
        <w:rPr>
          <w:rFonts w:ascii="Arial" w:cs="Arial" w:eastAsia="Arial" w:hAnsi="Arial"/>
          <w:sz w:val="18"/>
          <w:szCs w:val="18"/>
        </w:rPr>
        <w:t xml:space="preserve">Un équipement par ligne. Les notices d'emploi et d'entretien, les instructions de montage, le procès-verbal de réception et les justificatifs de conformité (équipements installés après le 1er janvier 1995) sont classés dans le dossier et référencés ici.</w:t>
      </w:r>
    </w:p>
    <w:tbl>
      <w:tblPr>
        <w:tblW w:type="dxa" w:w="14838"/>
        <w:tblBorders>
          <w:top w:val="single" w:color="auto" w:sz="4"/>
          <w:left w:val="single" w:color="auto" w:sz="4"/>
          <w:bottom w:val="single" w:color="auto" w:sz="4"/>
          <w:right w:val="single" w:color="auto" w:sz="4"/>
          <w:insideH w:val="single" w:color="auto" w:sz="4"/>
          <w:insideV w:val="single" w:color="auto" w:sz="4"/>
        </w:tblBorders>
      </w:tblPr>
      <w:tblGrid>
        <w:gridCol w:w="700"/>
        <w:gridCol w:w="3200"/>
        <w:gridCol w:w="3400"/>
        <w:gridCol w:w="1600"/>
        <w:gridCol w:w="1700"/>
        <w:gridCol w:w="2100"/>
        <w:gridCol w:w="2138"/>
      </w:tblGrid>
      <w:tr>
        <w:trPr>
          <w:tblHeader/>
        </w:trPr>
        <w:tc>
          <w:tcPr>
            <w:tcW w:type="dxa" w:w="700"/>
            <w:shd w:fill="0D1B2A" w:color="auto" w:val="clear"/>
            <w:tcMar>
              <w:top w:type="dxa" w:w="80"/>
              <w:left w:type="dxa" w:w="100"/>
              <w:bottom w:type="dxa" w:w="80"/>
              <w:right w:type="dxa" w:w="100"/>
            </w:tcMar>
          </w:tcPr>
          <w:p>
            <w:r>
              <w:rPr>
                <w:rFonts w:ascii="Arial" w:cs="Arial" w:eastAsia="Arial" w:hAnsi="Arial"/>
                <w:b/>
                <w:bCs/>
                <w:color w:val="FFFFFF"/>
                <w:sz w:val="18"/>
                <w:szCs w:val="18"/>
              </w:rPr>
              <w:t xml:space="preserve">N°</w:t>
            </w:r>
          </w:p>
        </w:tc>
        <w:tc>
          <w:tcPr>
            <w:tcW w:type="dxa" w:w="3200"/>
            <w:shd w:fill="0D1B2A" w:color="auto" w:val="clear"/>
            <w:tcMar>
              <w:top w:type="dxa" w:w="80"/>
              <w:left w:type="dxa" w:w="100"/>
              <w:bottom w:type="dxa" w:w="80"/>
              <w:right w:type="dxa" w:w="100"/>
            </w:tcMar>
          </w:tcPr>
          <w:p>
            <w:r>
              <w:rPr>
                <w:rFonts w:ascii="Arial" w:cs="Arial" w:eastAsia="Arial" w:hAnsi="Arial"/>
                <w:b/>
                <w:bCs/>
                <w:color w:val="FFFFFF"/>
                <w:sz w:val="18"/>
                <w:szCs w:val="18"/>
              </w:rPr>
              <w:t xml:space="preserve">Désignation</w:t>
            </w:r>
          </w:p>
        </w:tc>
        <w:tc>
          <w:tcPr>
            <w:tcW w:type="dxa" w:w="3400"/>
            <w:shd w:fill="0D1B2A" w:color="auto" w:val="clear"/>
            <w:tcMar>
              <w:top w:type="dxa" w:w="80"/>
              <w:left w:type="dxa" w:w="100"/>
              <w:bottom w:type="dxa" w:w="80"/>
              <w:right w:type="dxa" w:w="100"/>
            </w:tcMar>
          </w:tcPr>
          <w:p>
            <w:r>
              <w:rPr>
                <w:rFonts w:ascii="Arial" w:cs="Arial" w:eastAsia="Arial" w:hAnsi="Arial"/>
                <w:b/>
                <w:bCs/>
                <w:color w:val="FFFFFF"/>
                <w:sz w:val="18"/>
                <w:szCs w:val="18"/>
              </w:rPr>
              <w:t xml:space="preserve">Fournisseur / fabricant (nom, adresse)</w:t>
            </w:r>
          </w:p>
        </w:tc>
        <w:tc>
          <w:tcPr>
            <w:tcW w:type="dxa" w:w="1600"/>
            <w:shd w:fill="0D1B2A" w:color="auto" w:val="clear"/>
            <w:tcMar>
              <w:top w:type="dxa" w:w="80"/>
              <w:left w:type="dxa" w:w="100"/>
              <w:bottom w:type="dxa" w:w="80"/>
              <w:right w:type="dxa" w:w="100"/>
            </w:tcMar>
          </w:tcPr>
          <w:p>
            <w:r>
              <w:rPr>
                <w:rFonts w:ascii="Arial" w:cs="Arial" w:eastAsia="Arial" w:hAnsi="Arial"/>
                <w:b/>
                <w:bCs/>
                <w:color w:val="FFFFFF"/>
                <w:sz w:val="18"/>
                <w:szCs w:val="18"/>
              </w:rPr>
              <w:t xml:space="preserve">Année d'installation</w:t>
            </w:r>
          </w:p>
        </w:tc>
        <w:tc>
          <w:tcPr>
            <w:tcW w:type="dxa" w:w="1700"/>
            <w:shd w:fill="0D1B2A" w:color="auto" w:val="clear"/>
            <w:tcMar>
              <w:top w:type="dxa" w:w="80"/>
              <w:left w:type="dxa" w:w="100"/>
              <w:bottom w:type="dxa" w:w="80"/>
              <w:right w:type="dxa" w:w="100"/>
            </w:tcMar>
          </w:tcPr>
          <w:p>
            <w:r>
              <w:rPr>
                <w:rFonts w:ascii="Arial" w:cs="Arial" w:eastAsia="Arial" w:hAnsi="Arial"/>
                <w:b/>
                <w:bCs/>
                <w:color w:val="FFFFFF"/>
                <w:sz w:val="18"/>
                <w:szCs w:val="18"/>
              </w:rPr>
              <w:t xml:space="preserve">Hauteur de chute libre</w:t>
            </w:r>
          </w:p>
        </w:tc>
        <w:tc>
          <w:tcPr>
            <w:tcW w:type="dxa" w:w="2100"/>
            <w:shd w:fill="0D1B2A" w:color="auto" w:val="clear"/>
            <w:tcMar>
              <w:top w:type="dxa" w:w="80"/>
              <w:left w:type="dxa" w:w="100"/>
              <w:bottom w:type="dxa" w:w="80"/>
              <w:right w:type="dxa" w:w="100"/>
            </w:tcMar>
          </w:tcPr>
          <w:p>
            <w:r>
              <w:rPr>
                <w:rFonts w:ascii="Arial" w:cs="Arial" w:eastAsia="Arial" w:hAnsi="Arial"/>
                <w:b/>
                <w:bCs/>
                <w:color w:val="FFFFFF"/>
                <w:sz w:val="18"/>
                <w:szCs w:val="18"/>
              </w:rPr>
              <w:t xml:space="preserve">Notice et PV de réception (réf.)</w:t>
            </w:r>
          </w:p>
        </w:tc>
        <w:tc>
          <w:tcPr>
            <w:tcW w:type="dxa" w:w="2138"/>
            <w:shd w:fill="0D1B2A" w:color="auto" w:val="clear"/>
            <w:tcMar>
              <w:top w:type="dxa" w:w="80"/>
              <w:left w:type="dxa" w:w="100"/>
              <w:bottom w:type="dxa" w:w="80"/>
              <w:right w:type="dxa" w:w="100"/>
            </w:tcMar>
          </w:tcPr>
          <w:p>
            <w:r>
              <w:rPr>
                <w:rFonts w:ascii="Arial" w:cs="Arial" w:eastAsia="Arial" w:hAnsi="Arial"/>
                <w:b/>
                <w:bCs/>
                <w:color w:val="FFFFFF"/>
                <w:sz w:val="18"/>
                <w:szCs w:val="18"/>
              </w:rPr>
              <w:t xml:space="preserve">Justificatif de conformité (réf.)</w:t>
            </w:r>
          </w:p>
        </w:tc>
      </w:tr>
      <w:tr>
        <w:trPr>
          <w:trHeight w:val="420" w:hRule="atLeast"/>
        </w:trPr>
        <w:tc>
          <w:tcPr>
            <w:tcW w:type="dxa" w:w="7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32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34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16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17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1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138"/>
            <w:tcMar>
              <w:top w:type="dxa" w:w="80"/>
              <w:left w:type="dxa" w:w="100"/>
              <w:bottom w:type="dxa" w:w="80"/>
              <w:right w:type="dxa" w:w="100"/>
            </w:tcMar>
          </w:tcPr>
          <w:p>
            <w:r>
              <w:rPr>
                <w:rFonts w:ascii="Arial" w:cs="Arial" w:eastAsia="Arial" w:hAnsi="Arial"/>
                <w:b w:val="false"/>
                <w:bCs w:val="false"/>
                <w:sz w:val="18"/>
                <w:szCs w:val="18"/>
              </w:rPr>
              <w:t xml:space="preserve"/>
            </w:r>
          </w:p>
        </w:tc>
      </w:tr>
      <w:tr>
        <w:trPr>
          <w:trHeight w:val="420" w:hRule="atLeast"/>
        </w:trPr>
        <w:tc>
          <w:tcPr>
            <w:tcW w:type="dxa" w:w="7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32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34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16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17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1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138"/>
            <w:tcMar>
              <w:top w:type="dxa" w:w="80"/>
              <w:left w:type="dxa" w:w="100"/>
              <w:bottom w:type="dxa" w:w="80"/>
              <w:right w:type="dxa" w:w="100"/>
            </w:tcMar>
          </w:tcPr>
          <w:p>
            <w:r>
              <w:rPr>
                <w:rFonts w:ascii="Arial" w:cs="Arial" w:eastAsia="Arial" w:hAnsi="Arial"/>
                <w:b w:val="false"/>
                <w:bCs w:val="false"/>
                <w:sz w:val="18"/>
                <w:szCs w:val="18"/>
              </w:rPr>
              <w:t xml:space="preserve"/>
            </w:r>
          </w:p>
        </w:tc>
      </w:tr>
      <w:tr>
        <w:trPr>
          <w:trHeight w:val="420" w:hRule="atLeast"/>
        </w:trPr>
        <w:tc>
          <w:tcPr>
            <w:tcW w:type="dxa" w:w="7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32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34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16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17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1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138"/>
            <w:tcMar>
              <w:top w:type="dxa" w:w="80"/>
              <w:left w:type="dxa" w:w="100"/>
              <w:bottom w:type="dxa" w:w="80"/>
              <w:right w:type="dxa" w:w="100"/>
            </w:tcMar>
          </w:tcPr>
          <w:p>
            <w:r>
              <w:rPr>
                <w:rFonts w:ascii="Arial" w:cs="Arial" w:eastAsia="Arial" w:hAnsi="Arial"/>
                <w:b w:val="false"/>
                <w:bCs w:val="false"/>
                <w:sz w:val="18"/>
                <w:szCs w:val="18"/>
              </w:rPr>
              <w:t xml:space="preserve"/>
            </w:r>
          </w:p>
        </w:tc>
      </w:tr>
      <w:tr>
        <w:trPr>
          <w:trHeight w:val="420" w:hRule="atLeast"/>
        </w:trPr>
        <w:tc>
          <w:tcPr>
            <w:tcW w:type="dxa" w:w="7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32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34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16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17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1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138"/>
            <w:tcMar>
              <w:top w:type="dxa" w:w="80"/>
              <w:left w:type="dxa" w:w="100"/>
              <w:bottom w:type="dxa" w:w="80"/>
              <w:right w:type="dxa" w:w="100"/>
            </w:tcMar>
          </w:tcPr>
          <w:p>
            <w:r>
              <w:rPr>
                <w:rFonts w:ascii="Arial" w:cs="Arial" w:eastAsia="Arial" w:hAnsi="Arial"/>
                <w:b w:val="false"/>
                <w:bCs w:val="false"/>
                <w:sz w:val="18"/>
                <w:szCs w:val="18"/>
              </w:rPr>
              <w:t xml:space="preserve"/>
            </w:r>
          </w:p>
        </w:tc>
      </w:tr>
      <w:tr>
        <w:trPr>
          <w:trHeight w:val="420" w:hRule="atLeast"/>
        </w:trPr>
        <w:tc>
          <w:tcPr>
            <w:tcW w:type="dxa" w:w="7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32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34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16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17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1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138"/>
            <w:tcMar>
              <w:top w:type="dxa" w:w="80"/>
              <w:left w:type="dxa" w:w="100"/>
              <w:bottom w:type="dxa" w:w="80"/>
              <w:right w:type="dxa" w:w="100"/>
            </w:tcMar>
          </w:tcPr>
          <w:p>
            <w:r>
              <w:rPr>
                <w:rFonts w:ascii="Arial" w:cs="Arial" w:eastAsia="Arial" w:hAnsi="Arial"/>
                <w:b w:val="false"/>
                <w:bCs w:val="false"/>
                <w:sz w:val="18"/>
                <w:szCs w:val="18"/>
              </w:rPr>
              <w:t xml:space="preserve"/>
            </w:r>
          </w:p>
        </w:tc>
      </w:tr>
      <w:tr>
        <w:trPr>
          <w:trHeight w:val="420" w:hRule="atLeast"/>
        </w:trPr>
        <w:tc>
          <w:tcPr>
            <w:tcW w:type="dxa" w:w="7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32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34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16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17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1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138"/>
            <w:tcMar>
              <w:top w:type="dxa" w:w="80"/>
              <w:left w:type="dxa" w:w="100"/>
              <w:bottom w:type="dxa" w:w="80"/>
              <w:right w:type="dxa" w:w="100"/>
            </w:tcMar>
          </w:tcPr>
          <w:p>
            <w:r>
              <w:rPr>
                <w:rFonts w:ascii="Arial" w:cs="Arial" w:eastAsia="Arial" w:hAnsi="Arial"/>
                <w:b w:val="false"/>
                <w:bCs w:val="false"/>
                <w:sz w:val="18"/>
                <w:szCs w:val="18"/>
              </w:rPr>
              <w:t xml:space="preserve"/>
            </w:r>
          </w:p>
        </w:tc>
      </w:tr>
      <w:tr>
        <w:trPr>
          <w:trHeight w:val="420" w:hRule="atLeast"/>
        </w:trPr>
        <w:tc>
          <w:tcPr>
            <w:tcW w:type="dxa" w:w="7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32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34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16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17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1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138"/>
            <w:tcMar>
              <w:top w:type="dxa" w:w="80"/>
              <w:left w:type="dxa" w:w="100"/>
              <w:bottom w:type="dxa" w:w="80"/>
              <w:right w:type="dxa" w:w="100"/>
            </w:tcMar>
          </w:tcPr>
          <w:p>
            <w:r>
              <w:rPr>
                <w:rFonts w:ascii="Arial" w:cs="Arial" w:eastAsia="Arial" w:hAnsi="Arial"/>
                <w:b w:val="false"/>
                <w:bCs w:val="false"/>
                <w:sz w:val="18"/>
                <w:szCs w:val="18"/>
              </w:rPr>
              <w:t xml:space="preserve"/>
            </w:r>
          </w:p>
        </w:tc>
      </w:tr>
      <w:tr>
        <w:trPr>
          <w:trHeight w:val="420" w:hRule="atLeast"/>
        </w:trPr>
        <w:tc>
          <w:tcPr>
            <w:tcW w:type="dxa" w:w="7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32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34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16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17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1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138"/>
            <w:tcMar>
              <w:top w:type="dxa" w:w="80"/>
              <w:left w:type="dxa" w:w="100"/>
              <w:bottom w:type="dxa" w:w="80"/>
              <w:right w:type="dxa" w:w="100"/>
            </w:tcMar>
          </w:tcPr>
          <w:p>
            <w:r>
              <w:rPr>
                <w:rFonts w:ascii="Arial" w:cs="Arial" w:eastAsia="Arial" w:hAnsi="Arial"/>
                <w:b w:val="false"/>
                <w:bCs w:val="false"/>
                <w:sz w:val="18"/>
                <w:szCs w:val="18"/>
              </w:rPr>
              <w:t xml:space="preserve"/>
            </w:r>
          </w:p>
        </w:tc>
      </w:tr>
    </w:tbl>
    <w:p>
      <w:r>
        <w:br w:type="page"/>
      </w:r>
    </w:p>
    <w:p>
      <w:pPr>
        <w:pStyle w:val="Heading1"/>
        <w:spacing w:after="120" w:before="240"/>
      </w:pPr>
      <w:r>
        <w:rPr>
          <w:rFonts w:ascii="Arial" w:cs="Arial" w:eastAsia="Arial" w:hAnsi="Arial"/>
          <w:b/>
          <w:bCs/>
          <w:color w:val="0D1B2A"/>
          <w:sz w:val="28"/>
          <w:szCs w:val="28"/>
        </w:rPr>
        <w:t xml:space="preserve">3. Plan d'entretien de l'aire et plan de maintenance des équipements</w:t>
      </w:r>
    </w:p>
    <w:p>
      <w:pPr>
        <w:spacing w:after="120"/>
      </w:pPr>
      <w:r>
        <w:rPr>
          <w:rFonts w:ascii="Arial" w:cs="Arial" w:eastAsia="Arial" w:hAnsi="Arial"/>
          <w:sz w:val="18"/>
          <w:szCs w:val="18"/>
        </w:rPr>
        <w:t xml:space="preserve">Les deux plans sont exigés par l'annexe du décret. Indiquer pour chaque opération l'organisme ou l'agent chargé de l'exécution et la périodicité retenue. La périodicité ci-dessous est une base courante à adapter aux notices des fabricants, à la fréquentation et à l'exposition (bord de mer, vandalisme, sol en matériaux en vrac).</w:t>
      </w:r>
    </w:p>
    <w:tbl>
      <w:tblPr>
        <w:tblW w:type="dxa" w:w="14838"/>
        <w:tblBorders>
          <w:top w:val="single" w:color="auto" w:sz="4"/>
          <w:left w:val="single" w:color="auto" w:sz="4"/>
          <w:bottom w:val="single" w:color="auto" w:sz="4"/>
          <w:right w:val="single" w:color="auto" w:sz="4"/>
          <w:insideH w:val="single" w:color="auto" w:sz="4"/>
          <w:insideV w:val="single" w:color="auto" w:sz="4"/>
        </w:tblBorders>
      </w:tblPr>
      <w:tblGrid>
        <w:gridCol w:w="5200"/>
        <w:gridCol w:w="2600"/>
        <w:gridCol w:w="3600"/>
        <w:gridCol w:w="3438"/>
      </w:tblGrid>
      <w:tr>
        <w:trPr>
          <w:tblHeader/>
        </w:trPr>
        <w:tc>
          <w:tcPr>
            <w:tcW w:type="dxa" w:w="5200"/>
            <w:shd w:fill="0D1B2A" w:color="auto" w:val="clear"/>
            <w:tcMar>
              <w:top w:type="dxa" w:w="80"/>
              <w:left w:type="dxa" w:w="100"/>
              <w:bottom w:type="dxa" w:w="80"/>
              <w:right w:type="dxa" w:w="100"/>
            </w:tcMar>
          </w:tcPr>
          <w:p>
            <w:r>
              <w:rPr>
                <w:rFonts w:ascii="Arial" w:cs="Arial" w:eastAsia="Arial" w:hAnsi="Arial"/>
                <w:b/>
                <w:bCs/>
                <w:color w:val="FFFFFF"/>
                <w:sz w:val="18"/>
                <w:szCs w:val="18"/>
              </w:rPr>
              <w:t xml:space="preserve">Opération</w:t>
            </w:r>
          </w:p>
        </w:tc>
        <w:tc>
          <w:tcPr>
            <w:tcW w:type="dxa" w:w="2600"/>
            <w:shd w:fill="0D1B2A" w:color="auto" w:val="clear"/>
            <w:tcMar>
              <w:top w:type="dxa" w:w="80"/>
              <w:left w:type="dxa" w:w="100"/>
              <w:bottom w:type="dxa" w:w="80"/>
              <w:right w:type="dxa" w:w="100"/>
            </w:tcMar>
          </w:tcPr>
          <w:p>
            <w:r>
              <w:rPr>
                <w:rFonts w:ascii="Arial" w:cs="Arial" w:eastAsia="Arial" w:hAnsi="Arial"/>
                <w:b/>
                <w:bCs/>
                <w:color w:val="FFFFFF"/>
                <w:sz w:val="18"/>
                <w:szCs w:val="18"/>
              </w:rPr>
              <w:t xml:space="preserve">Périodicité retenue</w:t>
            </w:r>
          </w:p>
        </w:tc>
        <w:tc>
          <w:tcPr>
            <w:tcW w:type="dxa" w:w="3600"/>
            <w:shd w:fill="0D1B2A" w:color="auto" w:val="clear"/>
            <w:tcMar>
              <w:top w:type="dxa" w:w="80"/>
              <w:left w:type="dxa" w:w="100"/>
              <w:bottom w:type="dxa" w:w="80"/>
              <w:right w:type="dxa" w:w="100"/>
            </w:tcMar>
          </w:tcPr>
          <w:p>
            <w:r>
              <w:rPr>
                <w:rFonts w:ascii="Arial" w:cs="Arial" w:eastAsia="Arial" w:hAnsi="Arial"/>
                <w:b/>
                <w:bCs/>
                <w:color w:val="FFFFFF"/>
                <w:sz w:val="18"/>
                <w:szCs w:val="18"/>
              </w:rPr>
              <w:t xml:space="preserve">Exécutant (service, prestataire)</w:t>
            </w:r>
          </w:p>
        </w:tc>
        <w:tc>
          <w:tcPr>
            <w:tcW w:type="dxa" w:w="3438"/>
            <w:shd w:fill="0D1B2A" w:color="auto" w:val="clear"/>
            <w:tcMar>
              <w:top w:type="dxa" w:w="80"/>
              <w:left w:type="dxa" w:w="100"/>
              <w:bottom w:type="dxa" w:w="80"/>
              <w:right w:type="dxa" w:w="100"/>
            </w:tcMar>
          </w:tcPr>
          <w:p>
            <w:r>
              <w:rPr>
                <w:rFonts w:ascii="Arial" w:cs="Arial" w:eastAsia="Arial" w:hAnsi="Arial"/>
                <w:b/>
                <w:bCs/>
                <w:color w:val="FFFFFF"/>
                <w:sz w:val="18"/>
                <w:szCs w:val="18"/>
              </w:rPr>
              <w:t xml:space="preserve">Référence de la procédure ou de la notice</w:t>
            </w:r>
          </w:p>
        </w:tc>
      </w:tr>
      <w:tr>
        <w:trPr>
          <w:trHeight w:val="500" w:hRule="atLeast"/>
        </w:trPr>
        <w:tc>
          <w:tcPr>
            <w:tcW w:type="dxa" w:w="5200"/>
            <w:tcMar>
              <w:top w:type="dxa" w:w="80"/>
              <w:left w:type="dxa" w:w="100"/>
              <w:bottom w:type="dxa" w:w="80"/>
              <w:right w:type="dxa" w:w="100"/>
            </w:tcMar>
          </w:tcPr>
          <w:p>
            <w:r>
              <w:rPr>
                <w:rFonts w:ascii="Arial" w:cs="Arial" w:eastAsia="Arial" w:hAnsi="Arial"/>
                <w:b w:val="false"/>
                <w:bCs w:val="false"/>
                <w:sz w:val="18"/>
                <w:szCs w:val="18"/>
              </w:rPr>
              <w:t xml:space="preserve">Inspection visuelle de routine : propreté, débris, verre, dégradations visibles, niveau du sol en vrac</w:t>
            </w:r>
          </w:p>
        </w:tc>
        <w:tc>
          <w:tcPr>
            <w:tcW w:type="dxa" w:w="2600"/>
            <w:tcMar>
              <w:top w:type="dxa" w:w="80"/>
              <w:left w:type="dxa" w:w="100"/>
              <w:bottom w:type="dxa" w:w="80"/>
              <w:right w:type="dxa" w:w="100"/>
            </w:tcMar>
          </w:tcPr>
          <w:p>
            <w:r>
              <w:rPr>
                <w:rFonts w:ascii="Arial" w:cs="Arial" w:eastAsia="Arial" w:hAnsi="Arial"/>
                <w:b w:val="false"/>
                <w:bCs w:val="false"/>
                <w:sz w:val="18"/>
                <w:szCs w:val="18"/>
              </w:rPr>
              <w:t xml:space="preserve">Hebdomadaire à mensuelle selon fréquentation</w:t>
            </w:r>
          </w:p>
        </w:tc>
        <w:tc>
          <w:tcPr>
            <w:tcW w:type="dxa" w:w="36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3438"/>
            <w:tcMar>
              <w:top w:type="dxa" w:w="80"/>
              <w:left w:type="dxa" w:w="100"/>
              <w:bottom w:type="dxa" w:w="80"/>
              <w:right w:type="dxa" w:w="100"/>
            </w:tcMar>
          </w:tcPr>
          <w:p>
            <w:r>
              <w:rPr>
                <w:rFonts w:ascii="Arial" w:cs="Arial" w:eastAsia="Arial" w:hAnsi="Arial"/>
                <w:b w:val="false"/>
                <w:bCs w:val="false"/>
                <w:sz w:val="18"/>
                <w:szCs w:val="18"/>
              </w:rPr>
              <w:t xml:space="preserve"/>
            </w:r>
          </w:p>
        </w:tc>
      </w:tr>
      <w:tr>
        <w:trPr>
          <w:trHeight w:val="500" w:hRule="atLeast"/>
        </w:trPr>
        <w:tc>
          <w:tcPr>
            <w:tcW w:type="dxa" w:w="5200"/>
            <w:tcMar>
              <w:top w:type="dxa" w:w="80"/>
              <w:left w:type="dxa" w:w="100"/>
              <w:bottom w:type="dxa" w:w="80"/>
              <w:right w:type="dxa" w:w="100"/>
            </w:tcMar>
          </w:tcPr>
          <w:p>
            <w:r>
              <w:rPr>
                <w:rFonts w:ascii="Arial" w:cs="Arial" w:eastAsia="Arial" w:hAnsi="Arial"/>
                <w:b w:val="false"/>
                <w:bCs w:val="false"/>
                <w:sz w:val="18"/>
                <w:szCs w:val="18"/>
              </w:rPr>
              <w:t xml:space="preserve">Inspection fonctionnelle : usure, stabilité, fixations, pièces mobiles, ancrages, bordures</w:t>
            </w:r>
          </w:p>
        </w:tc>
        <w:tc>
          <w:tcPr>
            <w:tcW w:type="dxa" w:w="2600"/>
            <w:tcMar>
              <w:top w:type="dxa" w:w="80"/>
              <w:left w:type="dxa" w:w="100"/>
              <w:bottom w:type="dxa" w:w="80"/>
              <w:right w:type="dxa" w:w="100"/>
            </w:tcMar>
          </w:tcPr>
          <w:p>
            <w:r>
              <w:rPr>
                <w:rFonts w:ascii="Arial" w:cs="Arial" w:eastAsia="Arial" w:hAnsi="Arial"/>
                <w:b w:val="false"/>
                <w:bCs w:val="false"/>
                <w:sz w:val="18"/>
                <w:szCs w:val="18"/>
              </w:rPr>
              <w:t xml:space="preserve">Trimestrielle (1 à 3 mois)</w:t>
            </w:r>
          </w:p>
        </w:tc>
        <w:tc>
          <w:tcPr>
            <w:tcW w:type="dxa" w:w="36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3438"/>
            <w:tcMar>
              <w:top w:type="dxa" w:w="80"/>
              <w:left w:type="dxa" w:w="100"/>
              <w:bottom w:type="dxa" w:w="80"/>
              <w:right w:type="dxa" w:w="100"/>
            </w:tcMar>
          </w:tcPr>
          <w:p>
            <w:r>
              <w:rPr>
                <w:rFonts w:ascii="Arial" w:cs="Arial" w:eastAsia="Arial" w:hAnsi="Arial"/>
                <w:b w:val="false"/>
                <w:bCs w:val="false"/>
                <w:sz w:val="18"/>
                <w:szCs w:val="18"/>
              </w:rPr>
              <w:t xml:space="preserve"/>
            </w:r>
          </w:p>
        </w:tc>
      </w:tr>
      <w:tr>
        <w:trPr>
          <w:trHeight w:val="500" w:hRule="atLeast"/>
        </w:trPr>
        <w:tc>
          <w:tcPr>
            <w:tcW w:type="dxa" w:w="5200"/>
            <w:tcMar>
              <w:top w:type="dxa" w:w="80"/>
              <w:left w:type="dxa" w:w="100"/>
              <w:bottom w:type="dxa" w:w="80"/>
              <w:right w:type="dxa" w:w="100"/>
            </w:tcMar>
          </w:tcPr>
          <w:p>
            <w:r>
              <w:rPr>
                <w:rFonts w:ascii="Arial" w:cs="Arial" w:eastAsia="Arial" w:hAnsi="Arial"/>
                <w:b w:val="false"/>
                <w:bCs w:val="false"/>
                <w:sz w:val="18"/>
                <w:szCs w:val="18"/>
              </w:rPr>
              <w:t xml:space="preserve">Inspection annuelle principale : état général, fondations, surfaces, corrosion, conformité du sol amortissant</w:t>
            </w:r>
          </w:p>
        </w:tc>
        <w:tc>
          <w:tcPr>
            <w:tcW w:type="dxa" w:w="2600"/>
            <w:tcMar>
              <w:top w:type="dxa" w:w="80"/>
              <w:left w:type="dxa" w:w="100"/>
              <w:bottom w:type="dxa" w:w="80"/>
              <w:right w:type="dxa" w:w="100"/>
            </w:tcMar>
          </w:tcPr>
          <w:p>
            <w:r>
              <w:rPr>
                <w:rFonts w:ascii="Arial" w:cs="Arial" w:eastAsia="Arial" w:hAnsi="Arial"/>
                <w:b w:val="false"/>
                <w:bCs w:val="false"/>
                <w:sz w:val="18"/>
                <w:szCs w:val="18"/>
              </w:rPr>
              <w:t xml:space="preserve">Annuelle</w:t>
            </w:r>
          </w:p>
        </w:tc>
        <w:tc>
          <w:tcPr>
            <w:tcW w:type="dxa" w:w="36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3438"/>
            <w:tcMar>
              <w:top w:type="dxa" w:w="80"/>
              <w:left w:type="dxa" w:w="100"/>
              <w:bottom w:type="dxa" w:w="80"/>
              <w:right w:type="dxa" w:w="100"/>
            </w:tcMar>
          </w:tcPr>
          <w:p>
            <w:r>
              <w:rPr>
                <w:rFonts w:ascii="Arial" w:cs="Arial" w:eastAsia="Arial" w:hAnsi="Arial"/>
                <w:b w:val="false"/>
                <w:bCs w:val="false"/>
                <w:sz w:val="18"/>
                <w:szCs w:val="18"/>
              </w:rPr>
              <w:t xml:space="preserve"/>
            </w:r>
          </w:p>
        </w:tc>
      </w:tr>
      <w:tr>
        <w:trPr>
          <w:trHeight w:val="500" w:hRule="atLeast"/>
        </w:trPr>
        <w:tc>
          <w:tcPr>
            <w:tcW w:type="dxa" w:w="5200"/>
            <w:tcMar>
              <w:top w:type="dxa" w:w="80"/>
              <w:left w:type="dxa" w:w="100"/>
              <w:bottom w:type="dxa" w:w="80"/>
              <w:right w:type="dxa" w:w="100"/>
            </w:tcMar>
          </w:tcPr>
          <w:p>
            <w:r>
              <w:rPr>
                <w:rFonts w:ascii="Arial" w:cs="Arial" w:eastAsia="Arial" w:hAnsi="Arial"/>
                <w:b w:val="false"/>
                <w:bCs w:val="false"/>
                <w:sz w:val="18"/>
                <w:szCs w:val="18"/>
              </w:rPr>
              <w:t xml:space="preserve">Entretien du sol amortissant : ratissage et recharge (vrac), nettoyage et contrôle des joints (dalles / sol coulé)</w:t>
            </w:r>
          </w:p>
        </w:tc>
        <w:tc>
          <w:tcPr>
            <w:tcW w:type="dxa" w:w="2600"/>
            <w:tcMar>
              <w:top w:type="dxa" w:w="80"/>
              <w:left w:type="dxa" w:w="100"/>
              <w:bottom w:type="dxa" w:w="80"/>
              <w:right w:type="dxa" w:w="100"/>
            </w:tcMar>
          </w:tcPr>
          <w:p>
            <w:r>
              <w:rPr>
                <w:rFonts w:ascii="Arial" w:cs="Arial" w:eastAsia="Arial" w:hAnsi="Arial"/>
                <w:b w:val="false"/>
                <w:bCs w:val="false"/>
                <w:sz w:val="18"/>
                <w:szCs w:val="18"/>
              </w:rPr>
              <w:t xml:space="preserve">Mensuelle (vrac) / semestrielle (synthétique)</w:t>
            </w:r>
          </w:p>
        </w:tc>
        <w:tc>
          <w:tcPr>
            <w:tcW w:type="dxa" w:w="36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3438"/>
            <w:tcMar>
              <w:top w:type="dxa" w:w="80"/>
              <w:left w:type="dxa" w:w="100"/>
              <w:bottom w:type="dxa" w:w="80"/>
              <w:right w:type="dxa" w:w="100"/>
            </w:tcMar>
          </w:tcPr>
          <w:p>
            <w:r>
              <w:rPr>
                <w:rFonts w:ascii="Arial" w:cs="Arial" w:eastAsia="Arial" w:hAnsi="Arial"/>
                <w:b w:val="false"/>
                <w:bCs w:val="false"/>
                <w:sz w:val="18"/>
                <w:szCs w:val="18"/>
              </w:rPr>
              <w:t xml:space="preserve"/>
            </w:r>
          </w:p>
        </w:tc>
      </w:tr>
      <w:tr>
        <w:trPr>
          <w:trHeight w:val="500" w:hRule="atLeast"/>
        </w:trPr>
        <w:tc>
          <w:tcPr>
            <w:tcW w:type="dxa" w:w="5200"/>
            <w:tcMar>
              <w:top w:type="dxa" w:w="80"/>
              <w:left w:type="dxa" w:w="100"/>
              <w:bottom w:type="dxa" w:w="80"/>
              <w:right w:type="dxa" w:w="100"/>
            </w:tcMar>
          </w:tcPr>
          <w:p>
            <w:r>
              <w:rPr>
                <w:rFonts w:ascii="Arial" w:cs="Arial" w:eastAsia="Arial" w:hAnsi="Arial"/>
                <w:b w:val="false"/>
                <w:bCs w:val="false"/>
                <w:sz w:val="18"/>
                <w:szCs w:val="18"/>
              </w:rPr>
              <w:t xml:space="preserve">Contrôle de l'affichage (tranche d'âge, exploitant à contacter, consignes)</w:t>
            </w:r>
          </w:p>
        </w:tc>
        <w:tc>
          <w:tcPr>
            <w:tcW w:type="dxa" w:w="2600"/>
            <w:tcMar>
              <w:top w:type="dxa" w:w="80"/>
              <w:left w:type="dxa" w:w="100"/>
              <w:bottom w:type="dxa" w:w="80"/>
              <w:right w:type="dxa" w:w="100"/>
            </w:tcMar>
          </w:tcPr>
          <w:p>
            <w:r>
              <w:rPr>
                <w:rFonts w:ascii="Arial" w:cs="Arial" w:eastAsia="Arial" w:hAnsi="Arial"/>
                <w:b w:val="false"/>
                <w:bCs w:val="false"/>
                <w:sz w:val="18"/>
                <w:szCs w:val="18"/>
              </w:rPr>
              <w:t xml:space="preserve">À chaque inspection</w:t>
            </w:r>
          </w:p>
        </w:tc>
        <w:tc>
          <w:tcPr>
            <w:tcW w:type="dxa" w:w="36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3438"/>
            <w:tcMar>
              <w:top w:type="dxa" w:w="80"/>
              <w:left w:type="dxa" w:w="100"/>
              <w:bottom w:type="dxa" w:w="80"/>
              <w:right w:type="dxa" w:w="100"/>
            </w:tcMar>
          </w:tcPr>
          <w:p>
            <w:r>
              <w:rPr>
                <w:rFonts w:ascii="Arial" w:cs="Arial" w:eastAsia="Arial" w:hAnsi="Arial"/>
                <w:b w:val="false"/>
                <w:bCs w:val="false"/>
                <w:sz w:val="18"/>
                <w:szCs w:val="18"/>
              </w:rPr>
              <w:t xml:space="preserve"/>
            </w:r>
          </w:p>
        </w:tc>
      </w:tr>
      <w:tr>
        <w:trPr>
          <w:trHeight w:val="500" w:hRule="atLeast"/>
        </w:trPr>
        <w:tc>
          <w:tcPr>
            <w:tcW w:type="dxa" w:w="5200"/>
            <w:tcMar>
              <w:top w:type="dxa" w:w="80"/>
              <w:left w:type="dxa" w:w="100"/>
              <w:bottom w:type="dxa" w:w="80"/>
              <w:right w:type="dxa" w:w="100"/>
            </w:tcMar>
          </w:tcPr>
          <w:p>
            <w:r>
              <w:rPr>
                <w:rFonts w:ascii="Arial" w:cs="Arial" w:eastAsia="Arial" w:hAnsi="Arial"/>
                <w:b w:val="false"/>
                <w:bCs w:val="false"/>
                <w:sz w:val="18"/>
                <w:szCs w:val="18"/>
              </w:rPr>
              <w:t xml:space="preserve">Autre :</w:t>
            </w:r>
          </w:p>
        </w:tc>
        <w:tc>
          <w:tcPr>
            <w:tcW w:type="dxa" w:w="26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36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3438"/>
            <w:tcMar>
              <w:top w:type="dxa" w:w="80"/>
              <w:left w:type="dxa" w:w="100"/>
              <w:bottom w:type="dxa" w:w="80"/>
              <w:right w:type="dxa" w:w="100"/>
            </w:tcMar>
          </w:tcPr>
          <w:p>
            <w:r>
              <w:rPr>
                <w:rFonts w:ascii="Arial" w:cs="Arial" w:eastAsia="Arial" w:hAnsi="Arial"/>
                <w:b w:val="false"/>
                <w:bCs w:val="false"/>
                <w:sz w:val="18"/>
                <w:szCs w:val="18"/>
              </w:rPr>
              <w:t xml:space="preserve"/>
            </w:r>
          </w:p>
        </w:tc>
      </w:tr>
    </w:tbl>
    <w:p>
      <w:r>
        <w:br w:type="page"/>
      </w:r>
    </w:p>
    <w:p>
      <w:pPr>
        <w:pStyle w:val="Heading1"/>
        <w:spacing w:after="120" w:before="240"/>
      </w:pPr>
      <w:r>
        <w:rPr>
          <w:rFonts w:ascii="Arial" w:cs="Arial" w:eastAsia="Arial" w:hAnsi="Arial"/>
          <w:b/>
          <w:bCs/>
          <w:color w:val="0D1B2A"/>
          <w:sz w:val="28"/>
          <w:szCs w:val="28"/>
        </w:rPr>
        <w:t xml:space="preserve">4. Registre daté des contrôles</w:t>
      </w:r>
    </w:p>
    <w:p>
      <w:pPr>
        <w:spacing w:after="120"/>
      </w:pPr>
      <w:r>
        <w:rPr>
          <w:rFonts w:ascii="Arial" w:cs="Arial" w:eastAsia="Arial" w:hAnsi="Arial"/>
          <w:sz w:val="18"/>
          <w:szCs w:val="18"/>
        </w:rPr>
        <w:t xml:space="preserve">Pièce la plus souvent manquante lors des contrôles administratifs. Une ligne par contrôle, dans l'ordre chronologique, sans page blanche. Conserver les rapports détaillés en annexe.</w:t>
      </w:r>
    </w:p>
    <w:tbl>
      <w:tblPr>
        <w:tblW w:type="dxa" w:w="14838"/>
        <w:tblBorders>
          <w:top w:val="single" w:color="auto" w:sz="4"/>
          <w:left w:val="single" w:color="auto" w:sz="4"/>
          <w:bottom w:val="single" w:color="auto" w:sz="4"/>
          <w:right w:val="single" w:color="auto" w:sz="4"/>
          <w:insideH w:val="single" w:color="auto" w:sz="4"/>
          <w:insideV w:val="single" w:color="auto" w:sz="4"/>
        </w:tblBorders>
      </w:tblPr>
      <w:tblGrid>
        <w:gridCol w:w="1300"/>
        <w:gridCol w:w="2600"/>
        <w:gridCol w:w="2400"/>
        <w:gridCol w:w="2100"/>
        <w:gridCol w:w="2800"/>
        <w:gridCol w:w="2600"/>
        <w:gridCol w:w="1038"/>
      </w:tblGrid>
      <w:tr>
        <w:trPr>
          <w:tblHeader/>
        </w:trPr>
        <w:tc>
          <w:tcPr>
            <w:tcW w:type="dxa" w:w="1300"/>
            <w:shd w:fill="0D1B2A" w:color="auto" w:val="clear"/>
            <w:tcMar>
              <w:top w:type="dxa" w:w="80"/>
              <w:left w:type="dxa" w:w="100"/>
              <w:bottom w:type="dxa" w:w="80"/>
              <w:right w:type="dxa" w:w="100"/>
            </w:tcMar>
          </w:tcPr>
          <w:p>
            <w:r>
              <w:rPr>
                <w:rFonts w:ascii="Arial" w:cs="Arial" w:eastAsia="Arial" w:hAnsi="Arial"/>
                <w:b/>
                <w:bCs/>
                <w:color w:val="FFFFFF"/>
                <w:sz w:val="18"/>
                <w:szCs w:val="18"/>
              </w:rPr>
              <w:t xml:space="preserve">Date</w:t>
            </w:r>
          </w:p>
        </w:tc>
        <w:tc>
          <w:tcPr>
            <w:tcW w:type="dxa" w:w="2600"/>
            <w:shd w:fill="0D1B2A" w:color="auto" w:val="clear"/>
            <w:tcMar>
              <w:top w:type="dxa" w:w="80"/>
              <w:left w:type="dxa" w:w="100"/>
              <w:bottom w:type="dxa" w:w="80"/>
              <w:right w:type="dxa" w:w="100"/>
            </w:tcMar>
          </w:tcPr>
          <w:p>
            <w:r>
              <w:rPr>
                <w:rFonts w:ascii="Arial" w:cs="Arial" w:eastAsia="Arial" w:hAnsi="Arial"/>
                <w:b/>
                <w:bCs/>
                <w:color w:val="FFFFFF"/>
                <w:sz w:val="18"/>
                <w:szCs w:val="18"/>
              </w:rPr>
              <w:t xml:space="preserve">Type de contrôle (routine / fonctionnel / annuel / après incident)</w:t>
            </w:r>
          </w:p>
        </w:tc>
        <w:tc>
          <w:tcPr>
            <w:tcW w:type="dxa" w:w="2400"/>
            <w:shd w:fill="0D1B2A" w:color="auto" w:val="clear"/>
            <w:tcMar>
              <w:top w:type="dxa" w:w="80"/>
              <w:left w:type="dxa" w:w="100"/>
              <w:bottom w:type="dxa" w:w="80"/>
              <w:right w:type="dxa" w:w="100"/>
            </w:tcMar>
          </w:tcPr>
          <w:p>
            <w:r>
              <w:rPr>
                <w:rFonts w:ascii="Arial" w:cs="Arial" w:eastAsia="Arial" w:hAnsi="Arial"/>
                <w:b/>
                <w:bCs/>
                <w:color w:val="FFFFFF"/>
                <w:sz w:val="18"/>
                <w:szCs w:val="18"/>
              </w:rPr>
              <w:t xml:space="preserve">Contrôleur (nom, organisme)</w:t>
            </w:r>
          </w:p>
        </w:tc>
        <w:tc>
          <w:tcPr>
            <w:tcW w:type="dxa" w:w="2100"/>
            <w:shd w:fill="0D1B2A" w:color="auto" w:val="clear"/>
            <w:tcMar>
              <w:top w:type="dxa" w:w="80"/>
              <w:left w:type="dxa" w:w="100"/>
              <w:bottom w:type="dxa" w:w="80"/>
              <w:right w:type="dxa" w:w="100"/>
            </w:tcMar>
          </w:tcPr>
          <w:p>
            <w:r>
              <w:rPr>
                <w:rFonts w:ascii="Arial" w:cs="Arial" w:eastAsia="Arial" w:hAnsi="Arial"/>
                <w:b/>
                <w:bCs/>
                <w:color w:val="FFFFFF"/>
                <w:sz w:val="18"/>
                <w:szCs w:val="18"/>
              </w:rPr>
              <w:t xml:space="preserve">Équipements concernés</w:t>
            </w:r>
          </w:p>
        </w:tc>
        <w:tc>
          <w:tcPr>
            <w:tcW w:type="dxa" w:w="2800"/>
            <w:shd w:fill="0D1B2A" w:color="auto" w:val="clear"/>
            <w:tcMar>
              <w:top w:type="dxa" w:w="80"/>
              <w:left w:type="dxa" w:w="100"/>
              <w:bottom w:type="dxa" w:w="80"/>
              <w:right w:type="dxa" w:w="100"/>
            </w:tcMar>
          </w:tcPr>
          <w:p>
            <w:r>
              <w:rPr>
                <w:rFonts w:ascii="Arial" w:cs="Arial" w:eastAsia="Arial" w:hAnsi="Arial"/>
                <w:b/>
                <w:bCs/>
                <w:color w:val="FFFFFF"/>
                <w:sz w:val="18"/>
                <w:szCs w:val="18"/>
              </w:rPr>
              <w:t xml:space="preserve">Résultat et constats</w:t>
            </w:r>
          </w:p>
        </w:tc>
        <w:tc>
          <w:tcPr>
            <w:tcW w:type="dxa" w:w="2600"/>
            <w:shd w:fill="0D1B2A" w:color="auto" w:val="clear"/>
            <w:tcMar>
              <w:top w:type="dxa" w:w="80"/>
              <w:left w:type="dxa" w:w="100"/>
              <w:bottom w:type="dxa" w:w="80"/>
              <w:right w:type="dxa" w:w="100"/>
            </w:tcMar>
          </w:tcPr>
          <w:p>
            <w:r>
              <w:rPr>
                <w:rFonts w:ascii="Arial" w:cs="Arial" w:eastAsia="Arial" w:hAnsi="Arial"/>
                <w:b/>
                <w:bCs/>
                <w:color w:val="FFFFFF"/>
                <w:sz w:val="18"/>
                <w:szCs w:val="18"/>
              </w:rPr>
              <w:t xml:space="preserve">Mesures prises, délai, mise hors service éventuelle</w:t>
            </w:r>
          </w:p>
        </w:tc>
        <w:tc>
          <w:tcPr>
            <w:tcW w:type="dxa" w:w="1038"/>
            <w:shd w:fill="0D1B2A" w:color="auto" w:val="clear"/>
            <w:tcMar>
              <w:top w:type="dxa" w:w="80"/>
              <w:left w:type="dxa" w:w="100"/>
              <w:bottom w:type="dxa" w:w="80"/>
              <w:right w:type="dxa" w:w="100"/>
            </w:tcMar>
          </w:tcPr>
          <w:p>
            <w:r>
              <w:rPr>
                <w:rFonts w:ascii="Arial" w:cs="Arial" w:eastAsia="Arial" w:hAnsi="Arial"/>
                <w:b/>
                <w:bCs/>
                <w:color w:val="FFFFFF"/>
                <w:sz w:val="18"/>
                <w:szCs w:val="18"/>
              </w:rPr>
              <w:t xml:space="preserve">Visa</w:t>
            </w:r>
          </w:p>
        </w:tc>
      </w:tr>
      <w:tr>
        <w:trPr>
          <w:trHeight w:val="560" w:hRule="atLeast"/>
        </w:trPr>
        <w:tc>
          <w:tcPr>
            <w:tcW w:type="dxa" w:w="13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6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4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1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8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6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1038"/>
            <w:tcMar>
              <w:top w:type="dxa" w:w="80"/>
              <w:left w:type="dxa" w:w="100"/>
              <w:bottom w:type="dxa" w:w="80"/>
              <w:right w:type="dxa" w:w="100"/>
            </w:tcMar>
          </w:tcPr>
          <w:p>
            <w:r>
              <w:rPr>
                <w:rFonts w:ascii="Arial" w:cs="Arial" w:eastAsia="Arial" w:hAnsi="Arial"/>
                <w:b w:val="false"/>
                <w:bCs w:val="false"/>
                <w:sz w:val="18"/>
                <w:szCs w:val="18"/>
              </w:rPr>
              <w:t xml:space="preserve"/>
            </w:r>
          </w:p>
        </w:tc>
      </w:tr>
      <w:tr>
        <w:trPr>
          <w:trHeight w:val="560" w:hRule="atLeast"/>
        </w:trPr>
        <w:tc>
          <w:tcPr>
            <w:tcW w:type="dxa" w:w="13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6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4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1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8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6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1038"/>
            <w:tcMar>
              <w:top w:type="dxa" w:w="80"/>
              <w:left w:type="dxa" w:w="100"/>
              <w:bottom w:type="dxa" w:w="80"/>
              <w:right w:type="dxa" w:w="100"/>
            </w:tcMar>
          </w:tcPr>
          <w:p>
            <w:r>
              <w:rPr>
                <w:rFonts w:ascii="Arial" w:cs="Arial" w:eastAsia="Arial" w:hAnsi="Arial"/>
                <w:b w:val="false"/>
                <w:bCs w:val="false"/>
                <w:sz w:val="18"/>
                <w:szCs w:val="18"/>
              </w:rPr>
              <w:t xml:space="preserve"/>
            </w:r>
          </w:p>
        </w:tc>
      </w:tr>
      <w:tr>
        <w:trPr>
          <w:trHeight w:val="560" w:hRule="atLeast"/>
        </w:trPr>
        <w:tc>
          <w:tcPr>
            <w:tcW w:type="dxa" w:w="13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6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4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1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8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6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1038"/>
            <w:tcMar>
              <w:top w:type="dxa" w:w="80"/>
              <w:left w:type="dxa" w:w="100"/>
              <w:bottom w:type="dxa" w:w="80"/>
              <w:right w:type="dxa" w:w="100"/>
            </w:tcMar>
          </w:tcPr>
          <w:p>
            <w:r>
              <w:rPr>
                <w:rFonts w:ascii="Arial" w:cs="Arial" w:eastAsia="Arial" w:hAnsi="Arial"/>
                <w:b w:val="false"/>
                <w:bCs w:val="false"/>
                <w:sz w:val="18"/>
                <w:szCs w:val="18"/>
              </w:rPr>
              <w:t xml:space="preserve"/>
            </w:r>
          </w:p>
        </w:tc>
      </w:tr>
      <w:tr>
        <w:trPr>
          <w:trHeight w:val="560" w:hRule="atLeast"/>
        </w:trPr>
        <w:tc>
          <w:tcPr>
            <w:tcW w:type="dxa" w:w="13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6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4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1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8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6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1038"/>
            <w:tcMar>
              <w:top w:type="dxa" w:w="80"/>
              <w:left w:type="dxa" w:w="100"/>
              <w:bottom w:type="dxa" w:w="80"/>
              <w:right w:type="dxa" w:w="100"/>
            </w:tcMar>
          </w:tcPr>
          <w:p>
            <w:r>
              <w:rPr>
                <w:rFonts w:ascii="Arial" w:cs="Arial" w:eastAsia="Arial" w:hAnsi="Arial"/>
                <w:b w:val="false"/>
                <w:bCs w:val="false"/>
                <w:sz w:val="18"/>
                <w:szCs w:val="18"/>
              </w:rPr>
              <w:t xml:space="preserve"/>
            </w:r>
          </w:p>
        </w:tc>
      </w:tr>
      <w:tr>
        <w:trPr>
          <w:trHeight w:val="560" w:hRule="atLeast"/>
        </w:trPr>
        <w:tc>
          <w:tcPr>
            <w:tcW w:type="dxa" w:w="13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6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4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1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8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6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1038"/>
            <w:tcMar>
              <w:top w:type="dxa" w:w="80"/>
              <w:left w:type="dxa" w:w="100"/>
              <w:bottom w:type="dxa" w:w="80"/>
              <w:right w:type="dxa" w:w="100"/>
            </w:tcMar>
          </w:tcPr>
          <w:p>
            <w:r>
              <w:rPr>
                <w:rFonts w:ascii="Arial" w:cs="Arial" w:eastAsia="Arial" w:hAnsi="Arial"/>
                <w:b w:val="false"/>
                <w:bCs w:val="false"/>
                <w:sz w:val="18"/>
                <w:szCs w:val="18"/>
              </w:rPr>
              <w:t xml:space="preserve"/>
            </w:r>
          </w:p>
        </w:tc>
      </w:tr>
      <w:tr>
        <w:trPr>
          <w:trHeight w:val="560" w:hRule="atLeast"/>
        </w:trPr>
        <w:tc>
          <w:tcPr>
            <w:tcW w:type="dxa" w:w="13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6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4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1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8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6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1038"/>
            <w:tcMar>
              <w:top w:type="dxa" w:w="80"/>
              <w:left w:type="dxa" w:w="100"/>
              <w:bottom w:type="dxa" w:w="80"/>
              <w:right w:type="dxa" w:w="100"/>
            </w:tcMar>
          </w:tcPr>
          <w:p>
            <w:r>
              <w:rPr>
                <w:rFonts w:ascii="Arial" w:cs="Arial" w:eastAsia="Arial" w:hAnsi="Arial"/>
                <w:b w:val="false"/>
                <w:bCs w:val="false"/>
                <w:sz w:val="18"/>
                <w:szCs w:val="18"/>
              </w:rPr>
              <w:t xml:space="preserve"/>
            </w:r>
          </w:p>
        </w:tc>
      </w:tr>
      <w:tr>
        <w:trPr>
          <w:trHeight w:val="560" w:hRule="atLeast"/>
        </w:trPr>
        <w:tc>
          <w:tcPr>
            <w:tcW w:type="dxa" w:w="13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6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4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1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8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6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1038"/>
            <w:tcMar>
              <w:top w:type="dxa" w:w="80"/>
              <w:left w:type="dxa" w:w="100"/>
              <w:bottom w:type="dxa" w:w="80"/>
              <w:right w:type="dxa" w:w="100"/>
            </w:tcMar>
          </w:tcPr>
          <w:p>
            <w:r>
              <w:rPr>
                <w:rFonts w:ascii="Arial" w:cs="Arial" w:eastAsia="Arial" w:hAnsi="Arial"/>
                <w:b w:val="false"/>
                <w:bCs w:val="false"/>
                <w:sz w:val="18"/>
                <w:szCs w:val="18"/>
              </w:rPr>
              <w:t xml:space="preserve"/>
            </w:r>
          </w:p>
        </w:tc>
      </w:tr>
      <w:tr>
        <w:trPr>
          <w:trHeight w:val="560" w:hRule="atLeast"/>
        </w:trPr>
        <w:tc>
          <w:tcPr>
            <w:tcW w:type="dxa" w:w="13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6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4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1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8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6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1038"/>
            <w:tcMar>
              <w:top w:type="dxa" w:w="80"/>
              <w:left w:type="dxa" w:w="100"/>
              <w:bottom w:type="dxa" w:w="80"/>
              <w:right w:type="dxa" w:w="100"/>
            </w:tcMar>
          </w:tcPr>
          <w:p>
            <w:r>
              <w:rPr>
                <w:rFonts w:ascii="Arial" w:cs="Arial" w:eastAsia="Arial" w:hAnsi="Arial"/>
                <w:b w:val="false"/>
                <w:bCs w:val="false"/>
                <w:sz w:val="18"/>
                <w:szCs w:val="18"/>
              </w:rPr>
              <w:t xml:space="preserve"/>
            </w:r>
          </w:p>
        </w:tc>
      </w:tr>
      <w:tr>
        <w:trPr>
          <w:trHeight w:val="560" w:hRule="atLeast"/>
        </w:trPr>
        <w:tc>
          <w:tcPr>
            <w:tcW w:type="dxa" w:w="13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6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4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1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8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6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1038"/>
            <w:tcMar>
              <w:top w:type="dxa" w:w="80"/>
              <w:left w:type="dxa" w:w="100"/>
              <w:bottom w:type="dxa" w:w="80"/>
              <w:right w:type="dxa" w:w="100"/>
            </w:tcMar>
          </w:tcPr>
          <w:p>
            <w:r>
              <w:rPr>
                <w:rFonts w:ascii="Arial" w:cs="Arial" w:eastAsia="Arial" w:hAnsi="Arial"/>
                <w:b w:val="false"/>
                <w:bCs w:val="false"/>
                <w:sz w:val="18"/>
                <w:szCs w:val="18"/>
              </w:rPr>
              <w:t xml:space="preserve"/>
            </w:r>
          </w:p>
        </w:tc>
      </w:tr>
    </w:tbl>
    <w:p>
      <w:r>
        <w:br w:type="page"/>
      </w:r>
    </w:p>
    <w:p>
      <w:pPr>
        <w:pStyle w:val="Heading1"/>
        <w:spacing w:after="120" w:before="240"/>
      </w:pPr>
      <w:r>
        <w:rPr>
          <w:rFonts w:ascii="Arial" w:cs="Arial" w:eastAsia="Arial" w:hAnsi="Arial"/>
          <w:b/>
          <w:bCs/>
          <w:color w:val="0D1B2A"/>
          <w:sz w:val="28"/>
          <w:szCs w:val="28"/>
        </w:rPr>
        <w:t xml:space="preserve">5. Interventions, réparations et incidents</w:t>
      </w:r>
    </w:p>
    <w:tbl>
      <w:tblPr>
        <w:tblW w:type="dxa" w:w="14838"/>
        <w:tblBorders>
          <w:top w:val="single" w:color="auto" w:sz="4"/>
          <w:left w:val="single" w:color="auto" w:sz="4"/>
          <w:bottom w:val="single" w:color="auto" w:sz="4"/>
          <w:right w:val="single" w:color="auto" w:sz="4"/>
          <w:insideH w:val="single" w:color="auto" w:sz="4"/>
          <w:insideV w:val="single" w:color="auto" w:sz="4"/>
        </w:tblBorders>
      </w:tblPr>
      <w:tblGrid>
        <w:gridCol w:w="1300"/>
        <w:gridCol w:w="2400"/>
        <w:gridCol w:w="3600"/>
        <w:gridCol w:w="2400"/>
        <w:gridCol w:w="2500"/>
        <w:gridCol w:w="2638"/>
      </w:tblGrid>
      <w:tr>
        <w:trPr>
          <w:tblHeader/>
        </w:trPr>
        <w:tc>
          <w:tcPr>
            <w:tcW w:type="dxa" w:w="1300"/>
            <w:shd w:fill="0D1B2A" w:color="auto" w:val="clear"/>
            <w:tcMar>
              <w:top w:type="dxa" w:w="80"/>
              <w:left w:type="dxa" w:w="100"/>
              <w:bottom w:type="dxa" w:w="80"/>
              <w:right w:type="dxa" w:w="100"/>
            </w:tcMar>
          </w:tcPr>
          <w:p>
            <w:r>
              <w:rPr>
                <w:rFonts w:ascii="Arial" w:cs="Arial" w:eastAsia="Arial" w:hAnsi="Arial"/>
                <w:b/>
                <w:bCs/>
                <w:color w:val="FFFFFF"/>
                <w:sz w:val="18"/>
                <w:szCs w:val="18"/>
              </w:rPr>
              <w:t xml:space="preserve">Date</w:t>
            </w:r>
          </w:p>
        </w:tc>
        <w:tc>
          <w:tcPr>
            <w:tcW w:type="dxa" w:w="2400"/>
            <w:shd w:fill="0D1B2A" w:color="auto" w:val="clear"/>
            <w:tcMar>
              <w:top w:type="dxa" w:w="80"/>
              <w:left w:type="dxa" w:w="100"/>
              <w:bottom w:type="dxa" w:w="80"/>
              <w:right w:type="dxa" w:w="100"/>
            </w:tcMar>
          </w:tcPr>
          <w:p>
            <w:r>
              <w:rPr>
                <w:rFonts w:ascii="Arial" w:cs="Arial" w:eastAsia="Arial" w:hAnsi="Arial"/>
                <w:b/>
                <w:bCs/>
                <w:color w:val="FFFFFF"/>
                <w:sz w:val="18"/>
                <w:szCs w:val="18"/>
              </w:rPr>
              <w:t xml:space="preserve">Équipement</w:t>
            </w:r>
          </w:p>
        </w:tc>
        <w:tc>
          <w:tcPr>
            <w:tcW w:type="dxa" w:w="3600"/>
            <w:shd w:fill="0D1B2A" w:color="auto" w:val="clear"/>
            <w:tcMar>
              <w:top w:type="dxa" w:w="80"/>
              <w:left w:type="dxa" w:w="100"/>
              <w:bottom w:type="dxa" w:w="80"/>
              <w:right w:type="dxa" w:w="100"/>
            </w:tcMar>
          </w:tcPr>
          <w:p>
            <w:r>
              <w:rPr>
                <w:rFonts w:ascii="Arial" w:cs="Arial" w:eastAsia="Arial" w:hAnsi="Arial"/>
                <w:b/>
                <w:bCs/>
                <w:color w:val="FFFFFF"/>
                <w:sz w:val="18"/>
                <w:szCs w:val="18"/>
              </w:rPr>
              <w:t xml:space="preserve">Nature (réparation, remplacement, incident, accident déclaré)</w:t>
            </w:r>
          </w:p>
        </w:tc>
        <w:tc>
          <w:tcPr>
            <w:tcW w:type="dxa" w:w="2400"/>
            <w:shd w:fill="0D1B2A" w:color="auto" w:val="clear"/>
            <w:tcMar>
              <w:top w:type="dxa" w:w="80"/>
              <w:left w:type="dxa" w:w="100"/>
              <w:bottom w:type="dxa" w:w="80"/>
              <w:right w:type="dxa" w:w="100"/>
            </w:tcMar>
          </w:tcPr>
          <w:p>
            <w:r>
              <w:rPr>
                <w:rFonts w:ascii="Arial" w:cs="Arial" w:eastAsia="Arial" w:hAnsi="Arial"/>
                <w:b/>
                <w:bCs/>
                <w:color w:val="FFFFFF"/>
                <w:sz w:val="18"/>
                <w:szCs w:val="18"/>
              </w:rPr>
              <w:t xml:space="preserve">Intervenant</w:t>
            </w:r>
          </w:p>
        </w:tc>
        <w:tc>
          <w:tcPr>
            <w:tcW w:type="dxa" w:w="2500"/>
            <w:shd w:fill="0D1B2A" w:color="auto" w:val="clear"/>
            <w:tcMar>
              <w:top w:type="dxa" w:w="80"/>
              <w:left w:type="dxa" w:w="100"/>
              <w:bottom w:type="dxa" w:w="80"/>
              <w:right w:type="dxa" w:w="100"/>
            </w:tcMar>
          </w:tcPr>
          <w:p>
            <w:r>
              <w:rPr>
                <w:rFonts w:ascii="Arial" w:cs="Arial" w:eastAsia="Arial" w:hAnsi="Arial"/>
                <w:b/>
                <w:bCs/>
                <w:color w:val="FFFFFF"/>
                <w:sz w:val="18"/>
                <w:szCs w:val="18"/>
              </w:rPr>
              <w:t xml:space="preserve">Pièces et références</w:t>
            </w:r>
          </w:p>
        </w:tc>
        <w:tc>
          <w:tcPr>
            <w:tcW w:type="dxa" w:w="2638"/>
            <w:shd w:fill="0D1B2A" w:color="auto" w:val="clear"/>
            <w:tcMar>
              <w:top w:type="dxa" w:w="80"/>
              <w:left w:type="dxa" w:w="100"/>
              <w:bottom w:type="dxa" w:w="80"/>
              <w:right w:type="dxa" w:w="100"/>
            </w:tcMar>
          </w:tcPr>
          <w:p>
            <w:r>
              <w:rPr>
                <w:rFonts w:ascii="Arial" w:cs="Arial" w:eastAsia="Arial" w:hAnsi="Arial"/>
                <w:b/>
                <w:bCs/>
                <w:color w:val="FFFFFF"/>
                <w:sz w:val="18"/>
                <w:szCs w:val="18"/>
              </w:rPr>
              <w:t xml:space="preserve">Remise en service (date, visa)</w:t>
            </w:r>
          </w:p>
        </w:tc>
      </w:tr>
      <w:tr>
        <w:trPr>
          <w:trHeight w:val="560" w:hRule="atLeast"/>
        </w:trPr>
        <w:tc>
          <w:tcPr>
            <w:tcW w:type="dxa" w:w="13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4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36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4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5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638"/>
            <w:tcMar>
              <w:top w:type="dxa" w:w="80"/>
              <w:left w:type="dxa" w:w="100"/>
              <w:bottom w:type="dxa" w:w="80"/>
              <w:right w:type="dxa" w:w="100"/>
            </w:tcMar>
          </w:tcPr>
          <w:p>
            <w:r>
              <w:rPr>
                <w:rFonts w:ascii="Arial" w:cs="Arial" w:eastAsia="Arial" w:hAnsi="Arial"/>
                <w:b w:val="false"/>
                <w:bCs w:val="false"/>
                <w:sz w:val="18"/>
                <w:szCs w:val="18"/>
              </w:rPr>
              <w:t xml:space="preserve"/>
            </w:r>
          </w:p>
        </w:tc>
      </w:tr>
      <w:tr>
        <w:trPr>
          <w:trHeight w:val="560" w:hRule="atLeast"/>
        </w:trPr>
        <w:tc>
          <w:tcPr>
            <w:tcW w:type="dxa" w:w="13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4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36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4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5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638"/>
            <w:tcMar>
              <w:top w:type="dxa" w:w="80"/>
              <w:left w:type="dxa" w:w="100"/>
              <w:bottom w:type="dxa" w:w="80"/>
              <w:right w:type="dxa" w:w="100"/>
            </w:tcMar>
          </w:tcPr>
          <w:p>
            <w:r>
              <w:rPr>
                <w:rFonts w:ascii="Arial" w:cs="Arial" w:eastAsia="Arial" w:hAnsi="Arial"/>
                <w:b w:val="false"/>
                <w:bCs w:val="false"/>
                <w:sz w:val="18"/>
                <w:szCs w:val="18"/>
              </w:rPr>
              <w:t xml:space="preserve"/>
            </w:r>
          </w:p>
        </w:tc>
      </w:tr>
      <w:tr>
        <w:trPr>
          <w:trHeight w:val="560" w:hRule="atLeast"/>
        </w:trPr>
        <w:tc>
          <w:tcPr>
            <w:tcW w:type="dxa" w:w="13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4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36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4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5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638"/>
            <w:tcMar>
              <w:top w:type="dxa" w:w="80"/>
              <w:left w:type="dxa" w:w="100"/>
              <w:bottom w:type="dxa" w:w="80"/>
              <w:right w:type="dxa" w:w="100"/>
            </w:tcMar>
          </w:tcPr>
          <w:p>
            <w:r>
              <w:rPr>
                <w:rFonts w:ascii="Arial" w:cs="Arial" w:eastAsia="Arial" w:hAnsi="Arial"/>
                <w:b w:val="false"/>
                <w:bCs w:val="false"/>
                <w:sz w:val="18"/>
                <w:szCs w:val="18"/>
              </w:rPr>
              <w:t xml:space="preserve"/>
            </w:r>
          </w:p>
        </w:tc>
      </w:tr>
      <w:tr>
        <w:trPr>
          <w:trHeight w:val="560" w:hRule="atLeast"/>
        </w:trPr>
        <w:tc>
          <w:tcPr>
            <w:tcW w:type="dxa" w:w="13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4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36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4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5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638"/>
            <w:tcMar>
              <w:top w:type="dxa" w:w="80"/>
              <w:left w:type="dxa" w:w="100"/>
              <w:bottom w:type="dxa" w:w="80"/>
              <w:right w:type="dxa" w:w="100"/>
            </w:tcMar>
          </w:tcPr>
          <w:p>
            <w:r>
              <w:rPr>
                <w:rFonts w:ascii="Arial" w:cs="Arial" w:eastAsia="Arial" w:hAnsi="Arial"/>
                <w:b w:val="false"/>
                <w:bCs w:val="false"/>
                <w:sz w:val="18"/>
                <w:szCs w:val="18"/>
              </w:rPr>
              <w:t xml:space="preserve"/>
            </w:r>
          </w:p>
        </w:tc>
      </w:tr>
      <w:tr>
        <w:trPr>
          <w:trHeight w:val="560" w:hRule="atLeast"/>
        </w:trPr>
        <w:tc>
          <w:tcPr>
            <w:tcW w:type="dxa" w:w="13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4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36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4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5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638"/>
            <w:tcMar>
              <w:top w:type="dxa" w:w="80"/>
              <w:left w:type="dxa" w:w="100"/>
              <w:bottom w:type="dxa" w:w="80"/>
              <w:right w:type="dxa" w:w="100"/>
            </w:tcMar>
          </w:tcPr>
          <w:p>
            <w:r>
              <w:rPr>
                <w:rFonts w:ascii="Arial" w:cs="Arial" w:eastAsia="Arial" w:hAnsi="Arial"/>
                <w:b w:val="false"/>
                <w:bCs w:val="false"/>
                <w:sz w:val="18"/>
                <w:szCs w:val="18"/>
              </w:rPr>
              <w:t xml:space="preserve"/>
            </w:r>
          </w:p>
        </w:tc>
      </w:tr>
      <w:tr>
        <w:trPr>
          <w:trHeight w:val="560" w:hRule="atLeast"/>
        </w:trPr>
        <w:tc>
          <w:tcPr>
            <w:tcW w:type="dxa" w:w="13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4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36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4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5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638"/>
            <w:tcMar>
              <w:top w:type="dxa" w:w="80"/>
              <w:left w:type="dxa" w:w="100"/>
              <w:bottom w:type="dxa" w:w="80"/>
              <w:right w:type="dxa" w:w="100"/>
            </w:tcMar>
          </w:tcPr>
          <w:p>
            <w:r>
              <w:rPr>
                <w:rFonts w:ascii="Arial" w:cs="Arial" w:eastAsia="Arial" w:hAnsi="Arial"/>
                <w:b w:val="false"/>
                <w:bCs w:val="false"/>
                <w:sz w:val="18"/>
                <w:szCs w:val="18"/>
              </w:rPr>
              <w:t xml:space="preserve"/>
            </w:r>
          </w:p>
        </w:tc>
      </w:tr>
      <w:tr>
        <w:trPr>
          <w:trHeight w:val="560" w:hRule="atLeast"/>
        </w:trPr>
        <w:tc>
          <w:tcPr>
            <w:tcW w:type="dxa" w:w="13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4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36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4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5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638"/>
            <w:tcMar>
              <w:top w:type="dxa" w:w="80"/>
              <w:left w:type="dxa" w:w="100"/>
              <w:bottom w:type="dxa" w:w="80"/>
              <w:right w:type="dxa" w:w="100"/>
            </w:tcMar>
          </w:tcPr>
          <w:p>
            <w:r>
              <w:rPr>
                <w:rFonts w:ascii="Arial" w:cs="Arial" w:eastAsia="Arial" w:hAnsi="Arial"/>
                <w:b w:val="false"/>
                <w:bCs w:val="false"/>
                <w:sz w:val="18"/>
                <w:szCs w:val="18"/>
              </w:rPr>
              <w:t xml:space="preserve"/>
            </w:r>
          </w:p>
        </w:tc>
      </w:tr>
      <w:tr>
        <w:trPr>
          <w:trHeight w:val="560" w:hRule="atLeast"/>
        </w:trPr>
        <w:tc>
          <w:tcPr>
            <w:tcW w:type="dxa" w:w="13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4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36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4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5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638"/>
            <w:tcMar>
              <w:top w:type="dxa" w:w="80"/>
              <w:left w:type="dxa" w:w="100"/>
              <w:bottom w:type="dxa" w:w="80"/>
              <w:right w:type="dxa" w:w="100"/>
            </w:tcMar>
          </w:tcPr>
          <w:p>
            <w:r>
              <w:rPr>
                <w:rFonts w:ascii="Arial" w:cs="Arial" w:eastAsia="Arial" w:hAnsi="Arial"/>
                <w:b w:val="false"/>
                <w:bCs w:val="false"/>
                <w:sz w:val="18"/>
                <w:szCs w:val="18"/>
              </w:rPr>
              <w:t xml:space="preserve"/>
            </w:r>
          </w:p>
        </w:tc>
      </w:tr>
      <w:tr>
        <w:trPr>
          <w:trHeight w:val="560" w:hRule="atLeast"/>
        </w:trPr>
        <w:tc>
          <w:tcPr>
            <w:tcW w:type="dxa" w:w="13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4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36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4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500"/>
            <w:tcMar>
              <w:top w:type="dxa" w:w="80"/>
              <w:left w:type="dxa" w:w="100"/>
              <w:bottom w:type="dxa" w:w="80"/>
              <w:right w:type="dxa" w:w="100"/>
            </w:tcMar>
          </w:tcPr>
          <w:p>
            <w:r>
              <w:rPr>
                <w:rFonts w:ascii="Arial" w:cs="Arial" w:eastAsia="Arial" w:hAnsi="Arial"/>
                <w:b w:val="false"/>
                <w:bCs w:val="false"/>
                <w:sz w:val="18"/>
                <w:szCs w:val="18"/>
              </w:rPr>
              <w:t xml:space="preserve"/>
            </w:r>
          </w:p>
        </w:tc>
        <w:tc>
          <w:tcPr>
            <w:tcW w:type="dxa" w:w="2638"/>
            <w:tcMar>
              <w:top w:type="dxa" w:w="80"/>
              <w:left w:type="dxa" w:w="100"/>
              <w:bottom w:type="dxa" w:w="80"/>
              <w:right w:type="dxa" w:w="100"/>
            </w:tcMar>
          </w:tcPr>
          <w:p>
            <w:r>
              <w:rPr>
                <w:rFonts w:ascii="Arial" w:cs="Arial" w:eastAsia="Arial" w:hAnsi="Arial"/>
                <w:b w:val="false"/>
                <w:bCs w:val="false"/>
                <w:sz w:val="18"/>
                <w:szCs w:val="18"/>
              </w:rPr>
              <w:t xml:space="preserve"/>
            </w:r>
          </w:p>
        </w:tc>
      </w:tr>
    </w:tbl>
    <w:p>
      <w:pPr>
        <w:pStyle w:val="Heading1"/>
        <w:spacing w:after="120" w:before="240"/>
      </w:pPr>
      <w:r>
        <w:rPr>
          <w:rFonts w:ascii="Arial" w:cs="Arial" w:eastAsia="Arial" w:hAnsi="Arial"/>
          <w:b/>
          <w:bCs/>
          <w:color w:val="0D1B2A"/>
          <w:sz w:val="28"/>
          <w:szCs w:val="28"/>
        </w:rPr>
        <w:t xml:space="preserve">6. Liste de vérification du dossier</w:t>
      </w:r>
    </w:p>
    <w:p>
      <w:pPr>
        <w:pStyle w:val="ListParagraph"/>
        <w:numPr>
          <w:ilvl w:val="0"/>
          <w:numId w:val="2"/>
        </w:numPr>
        <w:spacing w:after="60"/>
      </w:pPr>
      <w:r>
        <w:rPr>
          <w:rFonts w:ascii="Arial" w:cs="Arial" w:eastAsia="Arial" w:hAnsi="Arial"/>
          <w:sz w:val="20"/>
          <w:szCs w:val="20"/>
        </w:rPr>
        <w:t xml:space="preserve">Plan de l'aire (situation, structure générale, implantation) — à jour après chaque modification</w:t>
      </w:r>
    </w:p>
    <w:p>
      <w:pPr>
        <w:pStyle w:val="ListParagraph"/>
        <w:numPr>
          <w:ilvl w:val="0"/>
          <w:numId w:val="2"/>
        </w:numPr>
        <w:spacing w:after="60"/>
      </w:pPr>
      <w:r>
        <w:rPr>
          <w:rFonts w:ascii="Arial" w:cs="Arial" w:eastAsia="Arial" w:hAnsi="Arial"/>
          <w:sz w:val="20"/>
          <w:szCs w:val="20"/>
        </w:rPr>
        <w:t xml:space="preserve">Plan d'entretien et plan de maintenance signés, avec exécutants et périodicités</w:t>
      </w:r>
    </w:p>
    <w:p>
      <w:pPr>
        <w:pStyle w:val="ListParagraph"/>
        <w:numPr>
          <w:ilvl w:val="0"/>
          <w:numId w:val="2"/>
        </w:numPr>
        <w:spacing w:after="60"/>
      </w:pPr>
      <w:r>
        <w:rPr>
          <w:rFonts w:ascii="Arial" w:cs="Arial" w:eastAsia="Arial" w:hAnsi="Arial"/>
          <w:sz w:val="20"/>
          <w:szCs w:val="20"/>
        </w:rPr>
        <w:t xml:space="preserve">Preuves d'exécution des inspections et opérations d'entretien (ce registre et ses annexes)</w:t>
      </w:r>
    </w:p>
    <w:p>
      <w:pPr>
        <w:pStyle w:val="ListParagraph"/>
        <w:numPr>
          <w:ilvl w:val="0"/>
          <w:numId w:val="2"/>
        </w:numPr>
        <w:spacing w:after="60"/>
      </w:pPr>
      <w:r>
        <w:rPr>
          <w:rFonts w:ascii="Arial" w:cs="Arial" w:eastAsia="Arial" w:hAnsi="Arial"/>
          <w:sz w:val="20"/>
          <w:szCs w:val="20"/>
        </w:rPr>
        <w:t xml:space="preserve">Nom et adresse des fournisseurs de chaque équipement</w:t>
      </w:r>
    </w:p>
    <w:p>
      <w:pPr>
        <w:pStyle w:val="ListParagraph"/>
        <w:numPr>
          <w:ilvl w:val="0"/>
          <w:numId w:val="2"/>
        </w:numPr>
        <w:spacing w:after="60"/>
      </w:pPr>
      <w:r>
        <w:rPr>
          <w:rFonts w:ascii="Arial" w:cs="Arial" w:eastAsia="Arial" w:hAnsi="Arial"/>
          <w:sz w:val="20"/>
          <w:szCs w:val="20"/>
        </w:rPr>
        <w:t xml:space="preserve">Notices d'emploi et d'entretien des équipements</w:t>
      </w:r>
    </w:p>
    <w:p>
      <w:pPr>
        <w:pStyle w:val="ListParagraph"/>
        <w:numPr>
          <w:ilvl w:val="0"/>
          <w:numId w:val="2"/>
        </w:numPr>
        <w:spacing w:after="60"/>
      </w:pPr>
      <w:r>
        <w:rPr>
          <w:rFonts w:ascii="Arial" w:cs="Arial" w:eastAsia="Arial" w:hAnsi="Arial"/>
          <w:sz w:val="20"/>
          <w:szCs w:val="20"/>
        </w:rPr>
        <w:t xml:space="preserve">Instructions de montage et procès-verbal de réception du site</w:t>
      </w:r>
    </w:p>
    <w:p>
      <w:pPr>
        <w:pStyle w:val="ListParagraph"/>
        <w:numPr>
          <w:ilvl w:val="0"/>
          <w:numId w:val="2"/>
        </w:numPr>
        <w:spacing w:after="60"/>
      </w:pPr>
      <w:r>
        <w:rPr>
          <w:rFonts w:ascii="Arial" w:cs="Arial" w:eastAsia="Arial" w:hAnsi="Arial"/>
          <w:sz w:val="20"/>
          <w:szCs w:val="20"/>
        </w:rPr>
        <w:t xml:space="preserve">Justificatifs de conformité des équipements installés après le 1er janvier 1995</w:t>
      </w:r>
    </w:p>
    <w:p>
      <w:pPr>
        <w:pStyle w:val="ListParagraph"/>
        <w:numPr>
          <w:ilvl w:val="0"/>
          <w:numId w:val="2"/>
        </w:numPr>
        <w:spacing w:after="60"/>
      </w:pPr>
      <w:r>
        <w:rPr>
          <w:rFonts w:ascii="Arial" w:cs="Arial" w:eastAsia="Arial" w:hAnsi="Arial"/>
          <w:sz w:val="20"/>
          <w:szCs w:val="20"/>
        </w:rPr>
        <w:t xml:space="preserve">Rapport d'essai du sol amortissant (hauteur de chute critique, EN 1177) et fiches des dalles ou du matériau en vrac</w:t>
      </w:r>
    </w:p>
    <w:p>
      <w:pPr>
        <w:pStyle w:val="ListParagraph"/>
        <w:numPr>
          <w:ilvl w:val="0"/>
          <w:numId w:val="2"/>
        </w:numPr>
        <w:spacing w:after="60"/>
      </w:pPr>
      <w:r>
        <w:rPr>
          <w:rFonts w:ascii="Arial" w:cs="Arial" w:eastAsia="Arial" w:hAnsi="Arial"/>
          <w:sz w:val="20"/>
          <w:szCs w:val="20"/>
        </w:rPr>
        <w:t xml:space="preserve">Affichage sur site : tranche d'âge, exploitant et moyen de le joindre, consignes d'utilisation</w:t>
      </w:r>
    </w:p>
    <w:p>
      <w:pPr>
        <w:spacing w:after="200"/>
      </w:pPr>
      <w:r>
        <w:rPr>
          <w:rFonts w:ascii="Arial" w:cs="Arial" w:eastAsia="Arial" w:hAnsi="Arial"/>
          <w:sz w:val="20"/>
          <w:szCs w:val="20"/>
        </w:rPr>
        <w:t xml:space="preserve"> </w:t>
      </w:r>
    </w:p>
    <w:p>
      <w:pPr>
        <w:spacing w:after="120"/>
      </w:pPr>
      <w:r>
        <w:rPr>
          <w:rFonts w:ascii="Arial" w:cs="Arial" w:eastAsia="Arial" w:hAnsi="Arial"/>
          <w:color w:val="5A6675"/>
          <w:sz w:val="16"/>
          <w:szCs w:val="16"/>
        </w:rPr>
        <w:t xml:space="preserve">Light In Fitness — 6-8 rue Victor Laloux, 37000 Tours — lightinfitness.com — Guides associés : « Dossier de l'exploitant : contrôles, registre et affichage », « Contrôle des aires de jeux et de fitness extérieur », « Norme EN 1177 : sols amortissants ». Version du 13 septembre 2026.</w:t>
      </w:r>
    </w:p>
    <w:sectPr>
      <w:pgSz w:w="16838" w:h="11906" w:orient="landscape"/>
      <w:pgMar w:top="900" w:right="1000" w:bottom="9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0" w:hanging="25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2026-09-13T07:22:37.310Z</dcterms:created>
  <dcterms:modified xsi:type="dcterms:W3CDTF">2026-09-13T07:22:37.324Z</dcterms:modified>
</cp:coreProperties>
</file>

<file path=docProps/custom.xml><?xml version="1.0" encoding="utf-8"?>
<Properties xmlns="http://schemas.openxmlformats.org/officeDocument/2006/custom-properties" xmlns:vt="http://schemas.openxmlformats.org/officeDocument/2006/docPropsVTypes"/>
</file>